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DD085" w14:textId="540A3395" w:rsidR="00A0747B" w:rsidRDefault="005227F3" w:rsidP="00512796">
      <w:pPr>
        <w:pStyle w:val="Heading2"/>
        <w:rPr>
          <w:rFonts w:ascii="Arial" w:hAnsi="Arial" w:cs="Arial"/>
          <w:color w:val="auto"/>
          <w:sz w:val="32"/>
          <w:szCs w:val="32"/>
        </w:rPr>
      </w:pPr>
      <w:bookmarkStart w:id="0" w:name="_Toc424065741"/>
      <w:r>
        <w:rPr>
          <w:rFonts w:ascii="Arial" w:eastAsia="Arial" w:hAnsi="Arial" w:cs="Arial"/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114300" distB="114300" distL="114300" distR="114300" simplePos="0" relativeHeight="251657728" behindDoc="1" locked="0" layoutInCell="0" allowOverlap="1" wp14:anchorId="741A7D14" wp14:editId="41759293">
                <wp:simplePos x="0" y="0"/>
                <wp:positionH relativeFrom="margin">
                  <wp:posOffset>4023360</wp:posOffset>
                </wp:positionH>
                <wp:positionV relativeFrom="paragraph">
                  <wp:posOffset>356870</wp:posOffset>
                </wp:positionV>
                <wp:extent cx="2133600" cy="1390650"/>
                <wp:effectExtent l="25400" t="0" r="50800" b="361950"/>
                <wp:wrapSquare wrapText="bothSides"/>
                <wp:docPr id="1" name="Cloud Callou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390650"/>
                        </a:xfrm>
                        <a:prstGeom prst="cloudCallout">
                          <a:avLst>
                            <a:gd name="adj1" fmla="val -30221"/>
                            <a:gd name="adj2" fmla="val 69388"/>
                          </a:avLst>
                        </a:prstGeom>
                        <a:solidFill>
                          <a:srgbClr val="F1C232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A5487D" w14:textId="77777777" w:rsidR="00512796" w:rsidRDefault="00512796" w:rsidP="0051279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Does the educator’s mindset matter?</w:t>
                            </w:r>
                          </w:p>
                        </w:txbxContent>
                      </wps:txbx>
                      <wps:bodyPr rot="0" vert="horz" wrap="square" lIns="91424" tIns="91424" rIns="91424" bIns="9142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A7D14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7" o:spid="_x0000_s1026" type="#_x0000_t106" style="position:absolute;margin-left:316.8pt;margin-top:28.1pt;width:168pt;height:109.5pt;z-index:-25165875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" o:allowincell="f" adj="4272,25788" fillcolor="#f1c232" strokeweight="1.5pt">
                <v:textbox inset="91424emu,91424emu,91424emu,91424emu">
                  <w:txbxContent>
                    <w:p w14:paraId="01A5487D" w14:textId="77777777" w:rsidR="00512796" w:rsidRDefault="00512796" w:rsidP="00512796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Does the educator’s mindset matter?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2796" w:rsidRPr="00A0747B">
        <w:rPr>
          <w:rFonts w:ascii="Arial" w:hAnsi="Arial" w:cs="Arial"/>
          <w:color w:val="auto"/>
          <w:sz w:val="32"/>
          <w:szCs w:val="32"/>
        </w:rPr>
        <w:t xml:space="preserve">Eight Mind Frames </w:t>
      </w:r>
    </w:p>
    <w:p w14:paraId="62F5603F" w14:textId="367F7DCF" w:rsidR="00512796" w:rsidRPr="00A0747B" w:rsidRDefault="00A0747B" w:rsidP="00512796">
      <w:pPr>
        <w:pStyle w:val="Heading2"/>
        <w:rPr>
          <w:rFonts w:ascii="Arial" w:eastAsia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32"/>
          <w:szCs w:val="32"/>
        </w:rPr>
        <w:tab/>
      </w:r>
      <w:r>
        <w:rPr>
          <w:rFonts w:ascii="Arial" w:hAnsi="Arial" w:cs="Arial"/>
          <w:color w:val="auto"/>
          <w:sz w:val="32"/>
          <w:szCs w:val="32"/>
        </w:rPr>
        <w:tab/>
      </w:r>
      <w:r w:rsidR="00512796" w:rsidRPr="00A0747B">
        <w:rPr>
          <w:rFonts w:ascii="Arial" w:hAnsi="Arial" w:cs="Arial"/>
          <w:color w:val="auto"/>
          <w:sz w:val="32"/>
          <w:szCs w:val="32"/>
        </w:rPr>
        <w:t xml:space="preserve">of Passionate Educators </w:t>
      </w:r>
      <w:bookmarkEnd w:id="0"/>
    </w:p>
    <w:p w14:paraId="7A7A3A3C" w14:textId="77777777" w:rsidR="00512796" w:rsidRDefault="00512796" w:rsidP="00512796"/>
    <w:p w14:paraId="3E18F879" w14:textId="77777777" w:rsidR="00512796" w:rsidRDefault="00512796" w:rsidP="00512796">
      <w:r>
        <w:t>“</w:t>
      </w:r>
      <w:r w:rsidR="00D076B7">
        <w:t xml:space="preserve">A set of mind frames … </w:t>
      </w:r>
      <w:r>
        <w:t>underpin</w:t>
      </w:r>
      <w:r w:rsidR="00D076B7">
        <w:t>(s)</w:t>
      </w:r>
      <w:r>
        <w:t xml:space="preserve"> our every a</w:t>
      </w:r>
      <w:r w:rsidR="00D076B7">
        <w:t xml:space="preserve">ction and decision in a school” </w:t>
      </w:r>
      <w:r w:rsidR="006505A7">
        <w:t>(</w:t>
      </w:r>
      <w:r>
        <w:t>Hattie, 2012,</w:t>
      </w:r>
      <w:r w:rsidR="006505A7">
        <w:t xml:space="preserve"> p. 9)</w:t>
      </w:r>
      <w:r w:rsidR="00D076B7">
        <w:t xml:space="preserve">. According to Hattie, these mind frames shape what we do as educators and contribute to our effectiveness. </w:t>
      </w:r>
      <w:r w:rsidR="00A444CA">
        <w:t xml:space="preserve">Hattie points to eight mind </w:t>
      </w:r>
      <w:bookmarkStart w:id="1" w:name="_GoBack"/>
      <w:r w:rsidR="00A444CA">
        <w:t>frames that are key to the high performance of educators.</w:t>
      </w:r>
    </w:p>
    <w:bookmarkEnd w:id="1"/>
    <w:p w14:paraId="5F010A5B" w14:textId="77777777" w:rsidR="006505A7" w:rsidRDefault="006505A7" w:rsidP="00512796"/>
    <w:p w14:paraId="45F71B14" w14:textId="77777777" w:rsidR="00512796" w:rsidRDefault="00512796" w:rsidP="00512796"/>
    <w:p w14:paraId="33D695D3" w14:textId="77777777" w:rsidR="00512796" w:rsidRDefault="00FE5B53" w:rsidP="00512796">
      <w:pPr>
        <w:ind w:left="720"/>
      </w:pPr>
      <w:r w:rsidRPr="00030FBA">
        <w:rPr>
          <w:b/>
        </w:rPr>
        <w:t>Mind Frame 1:</w:t>
      </w:r>
      <w:r w:rsidR="00D076B7">
        <w:t xml:space="preserve"> Educators are evaluators—we evaluate our impact on learning.</w:t>
      </w:r>
    </w:p>
    <w:p w14:paraId="4A3E8509" w14:textId="77777777" w:rsidR="00512796" w:rsidRDefault="00512796" w:rsidP="00512796">
      <w:pPr>
        <w:ind w:left="720"/>
      </w:pPr>
    </w:p>
    <w:p w14:paraId="5B828BC0" w14:textId="77777777" w:rsidR="00512796" w:rsidRDefault="00890B00" w:rsidP="00512796">
      <w:pPr>
        <w:ind w:left="720"/>
      </w:pPr>
      <w:r w:rsidRPr="00030FBA">
        <w:rPr>
          <w:b/>
        </w:rPr>
        <w:t>Mind Frame 2:</w:t>
      </w:r>
      <w:r w:rsidR="00D076B7">
        <w:t xml:space="preserve"> Educators are change-agents—we take responsibility for students’ learning.</w:t>
      </w:r>
    </w:p>
    <w:p w14:paraId="3A382AA7" w14:textId="77777777" w:rsidR="00512796" w:rsidRDefault="00512796" w:rsidP="00512796">
      <w:pPr>
        <w:ind w:left="720"/>
      </w:pPr>
    </w:p>
    <w:p w14:paraId="17C923B5" w14:textId="77777777" w:rsidR="00512796" w:rsidRDefault="00890B00" w:rsidP="00512796">
      <w:pPr>
        <w:ind w:left="720"/>
      </w:pPr>
      <w:r w:rsidRPr="00030FBA">
        <w:rPr>
          <w:b/>
        </w:rPr>
        <w:t>Mind Frame 3:</w:t>
      </w:r>
      <w:r>
        <w:t xml:space="preserve"> </w:t>
      </w:r>
      <w:r w:rsidR="00D076B7">
        <w:t xml:space="preserve">Educators </w:t>
      </w:r>
      <w:r w:rsidR="00A444CA">
        <w:t>focus on learning more than on teaching.</w:t>
      </w:r>
    </w:p>
    <w:p w14:paraId="1A6BA4D5" w14:textId="77777777" w:rsidR="00512796" w:rsidRDefault="00512796" w:rsidP="00512796">
      <w:pPr>
        <w:ind w:left="720"/>
      </w:pPr>
    </w:p>
    <w:p w14:paraId="2E9F3D32" w14:textId="77777777" w:rsidR="00512796" w:rsidRDefault="00890B00" w:rsidP="00512796">
      <w:pPr>
        <w:ind w:left="720"/>
      </w:pPr>
      <w:r w:rsidRPr="00030FBA">
        <w:rPr>
          <w:b/>
        </w:rPr>
        <w:t>Mind Frame 4:</w:t>
      </w:r>
      <w:r w:rsidR="00A444CA">
        <w:t xml:space="preserve"> </w:t>
      </w:r>
      <w:r>
        <w:t>E</w:t>
      </w:r>
      <w:r w:rsidR="00A444CA">
        <w:t>ducators treat</w:t>
      </w:r>
      <w:r w:rsidR="00512796">
        <w:t xml:space="preserve"> assessment </w:t>
      </w:r>
      <w:r w:rsidR="00A444CA">
        <w:t>as feedback about their impact.</w:t>
      </w:r>
    </w:p>
    <w:p w14:paraId="2DFB7B63" w14:textId="77777777" w:rsidR="00512796" w:rsidRDefault="00512796" w:rsidP="00512796">
      <w:pPr>
        <w:ind w:left="720"/>
      </w:pPr>
    </w:p>
    <w:p w14:paraId="23B93EBD" w14:textId="77777777" w:rsidR="00512796" w:rsidRDefault="00890B00" w:rsidP="00512796">
      <w:pPr>
        <w:ind w:left="720"/>
      </w:pPr>
      <w:r w:rsidRPr="00030FBA">
        <w:rPr>
          <w:b/>
        </w:rPr>
        <w:t>Mind Frame 5:</w:t>
      </w:r>
      <w:r w:rsidR="00A444CA">
        <w:t xml:space="preserve"> </w:t>
      </w:r>
      <w:r>
        <w:t>E</w:t>
      </w:r>
      <w:r w:rsidR="00512796">
        <w:t>ducators</w:t>
      </w:r>
      <w:r w:rsidR="00A444CA">
        <w:t xml:space="preserve"> are collaborative, engaging in dialogue not monologue.</w:t>
      </w:r>
    </w:p>
    <w:p w14:paraId="14A88DDD" w14:textId="77777777" w:rsidR="00512796" w:rsidRPr="00030FBA" w:rsidRDefault="00512796" w:rsidP="00512796">
      <w:pPr>
        <w:ind w:left="720"/>
        <w:rPr>
          <w:b/>
        </w:rPr>
      </w:pPr>
    </w:p>
    <w:p w14:paraId="2157096A" w14:textId="77777777" w:rsidR="00512796" w:rsidRDefault="00890B00" w:rsidP="00512796">
      <w:pPr>
        <w:ind w:left="720"/>
      </w:pPr>
      <w:r w:rsidRPr="00030FBA">
        <w:rPr>
          <w:b/>
        </w:rPr>
        <w:t>Mind Frame 6:</w:t>
      </w:r>
      <w:r w:rsidR="00A444CA">
        <w:t xml:space="preserve"> </w:t>
      </w:r>
      <w:r>
        <w:t>E</w:t>
      </w:r>
      <w:r w:rsidR="00A444CA">
        <w:t>ducators challenge themselves to reach high levels of competence.</w:t>
      </w:r>
    </w:p>
    <w:p w14:paraId="2310EED7" w14:textId="77777777" w:rsidR="00512796" w:rsidRPr="00030FBA" w:rsidRDefault="00512796" w:rsidP="00512796">
      <w:pPr>
        <w:ind w:left="720"/>
        <w:rPr>
          <w:b/>
        </w:rPr>
      </w:pPr>
    </w:p>
    <w:p w14:paraId="5BA784F2" w14:textId="77777777" w:rsidR="00512796" w:rsidRDefault="00890B00" w:rsidP="00512796">
      <w:pPr>
        <w:ind w:left="720"/>
      </w:pPr>
      <w:r w:rsidRPr="00030FBA">
        <w:rPr>
          <w:b/>
        </w:rPr>
        <w:t>Mind Frame 7</w:t>
      </w:r>
      <w:r w:rsidR="00A444CA">
        <w:t>: Educators value positive relationships with students, colleagues, and families.</w:t>
      </w:r>
    </w:p>
    <w:p w14:paraId="44A425C2" w14:textId="77777777" w:rsidR="00512796" w:rsidRDefault="00512796" w:rsidP="00512796">
      <w:pPr>
        <w:ind w:left="720"/>
      </w:pPr>
    </w:p>
    <w:p w14:paraId="68496841" w14:textId="77777777" w:rsidR="00512796" w:rsidRDefault="00890B00" w:rsidP="00512796">
      <w:pPr>
        <w:ind w:left="720"/>
      </w:pPr>
      <w:r w:rsidRPr="00030FBA">
        <w:rPr>
          <w:b/>
        </w:rPr>
        <w:t>Mind Frame 8:</w:t>
      </w:r>
      <w:r w:rsidR="00A444CA">
        <w:t xml:space="preserve"> Educators share their knowledge about learning with everyone around them.</w:t>
      </w:r>
    </w:p>
    <w:p w14:paraId="63316B37" w14:textId="77777777" w:rsidR="00512796" w:rsidRDefault="00512796" w:rsidP="00512796"/>
    <w:p w14:paraId="79EB0281" w14:textId="77777777" w:rsidR="00C378F5" w:rsidRDefault="00512796" w:rsidP="00C378F5">
      <w:pPr>
        <w:spacing w:before="100" w:after="100"/>
        <w:ind w:left="720"/>
      </w:pPr>
      <w:r>
        <w:t xml:space="preserve">To learn more about the </w:t>
      </w:r>
      <w:r w:rsidR="00890B00">
        <w:t xml:space="preserve">Hattie’s </w:t>
      </w:r>
      <w:r w:rsidR="00A444CA">
        <w:t>Mind Frames, you might want to read an</w:t>
      </w:r>
      <w:r w:rsidR="00890B00">
        <w:t xml:space="preserve"> interview with him</w:t>
      </w:r>
      <w:r w:rsidR="00A444CA">
        <w:t xml:space="preserve"> at the following website</w:t>
      </w:r>
      <w:r w:rsidR="00890B00">
        <w:t>:</w:t>
      </w:r>
      <w:r>
        <w:t xml:space="preserve"> </w:t>
      </w:r>
      <w:hyperlink r:id="rId7">
        <w:r>
          <w:rPr>
            <w:color w:val="1155CC"/>
            <w:u w:val="single"/>
          </w:rPr>
          <w:t>http://www.edu.gov.on.ca/eng/policyfunding/leadership/spring2013.pdf</w:t>
        </w:r>
      </w:hyperlink>
      <w:r>
        <w:t xml:space="preserve"> </w:t>
      </w:r>
    </w:p>
    <w:p w14:paraId="47CC13C9" w14:textId="77777777" w:rsidR="00C378F5" w:rsidRDefault="00C378F5" w:rsidP="00C378F5">
      <w:pPr>
        <w:spacing w:before="100" w:after="100"/>
        <w:ind w:left="720"/>
      </w:pPr>
    </w:p>
    <w:p w14:paraId="7B1FE8D9" w14:textId="77777777" w:rsidR="00FE3883" w:rsidRDefault="00FE3883" w:rsidP="00211FAC">
      <w:pPr>
        <w:contextualSpacing/>
        <w:rPr>
          <w:b/>
          <w:sz w:val="24"/>
          <w:szCs w:val="24"/>
        </w:rPr>
      </w:pPr>
      <w:r w:rsidRPr="00FE3883">
        <w:rPr>
          <w:b/>
          <w:sz w:val="24"/>
          <w:szCs w:val="24"/>
        </w:rPr>
        <w:t>References</w:t>
      </w:r>
    </w:p>
    <w:p w14:paraId="1234BD14" w14:textId="77777777" w:rsidR="00FE3883" w:rsidRPr="00FE3883" w:rsidRDefault="00FE3883" w:rsidP="00B24F0A">
      <w:pPr>
        <w:ind w:left="720" w:hanging="720"/>
        <w:contextualSpacing/>
        <w:rPr>
          <w:sz w:val="24"/>
          <w:szCs w:val="24"/>
        </w:rPr>
      </w:pPr>
    </w:p>
    <w:p w14:paraId="0C465FA4" w14:textId="77777777" w:rsidR="006625B7" w:rsidRDefault="00FE3883" w:rsidP="00211FAC">
      <w:pPr>
        <w:ind w:left="720" w:hanging="720"/>
      </w:pPr>
      <w:r w:rsidRPr="00FE3883">
        <w:rPr>
          <w:sz w:val="24"/>
          <w:szCs w:val="24"/>
        </w:rPr>
        <w:t>Hattie</w:t>
      </w:r>
      <w:r>
        <w:rPr>
          <w:sz w:val="24"/>
          <w:szCs w:val="24"/>
        </w:rPr>
        <w:t>, J.</w:t>
      </w:r>
      <w:r w:rsidR="00583844">
        <w:rPr>
          <w:sz w:val="24"/>
          <w:szCs w:val="24"/>
        </w:rPr>
        <w:t xml:space="preserve"> (2012).</w:t>
      </w:r>
      <w:r w:rsidR="006625B7">
        <w:rPr>
          <w:sz w:val="24"/>
          <w:szCs w:val="24"/>
        </w:rPr>
        <w:t xml:space="preserve"> </w:t>
      </w:r>
      <w:r w:rsidR="006625B7">
        <w:rPr>
          <w:i/>
          <w:color w:val="333333"/>
        </w:rPr>
        <w:t>Visible learning for educators</w:t>
      </w:r>
      <w:r w:rsidR="006625B7">
        <w:rPr>
          <w:color w:val="333333"/>
        </w:rPr>
        <w:t>. London, UK: Routledge.</w:t>
      </w:r>
    </w:p>
    <w:p w14:paraId="02CFD2F9" w14:textId="77777777" w:rsidR="00D076B7" w:rsidRDefault="00D076B7" w:rsidP="00211FAC">
      <w:pPr>
        <w:widowControl w:val="0"/>
        <w:ind w:left="720" w:hanging="720"/>
      </w:pPr>
    </w:p>
    <w:p w14:paraId="79DD5D5D" w14:textId="77777777" w:rsidR="00FE3883" w:rsidRPr="00FE3883" w:rsidRDefault="00FE3883" w:rsidP="00B24F0A">
      <w:pPr>
        <w:ind w:hanging="720"/>
        <w:contextualSpacing/>
        <w:rPr>
          <w:sz w:val="24"/>
          <w:szCs w:val="24"/>
        </w:rPr>
      </w:pPr>
    </w:p>
    <w:p w14:paraId="3C53C0DC" w14:textId="77777777" w:rsidR="00FE3883" w:rsidRPr="00FE3883" w:rsidRDefault="00FE3883" w:rsidP="00FE3883">
      <w:pPr>
        <w:spacing w:before="100" w:after="100"/>
        <w:ind w:left="720"/>
        <w:contextualSpacing/>
        <w:rPr>
          <w:b/>
          <w:sz w:val="24"/>
          <w:szCs w:val="24"/>
        </w:rPr>
      </w:pPr>
    </w:p>
    <w:sectPr w:rsidR="00FE3883" w:rsidRPr="00FE3883" w:rsidSect="006417D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7B3E2" w14:textId="77777777" w:rsidR="004A3BB2" w:rsidRDefault="004A3BB2" w:rsidP="00D076B7">
      <w:r>
        <w:separator/>
      </w:r>
    </w:p>
  </w:endnote>
  <w:endnote w:type="continuationSeparator" w:id="0">
    <w:p w14:paraId="003BA46A" w14:textId="77777777" w:rsidR="004A3BB2" w:rsidRDefault="004A3BB2" w:rsidP="00D0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AAB87" w14:textId="77777777" w:rsidR="00D076B7" w:rsidRDefault="00D076B7" w:rsidP="004A62B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326EB" w14:textId="77777777" w:rsidR="00D076B7" w:rsidRDefault="00D076B7" w:rsidP="00D076B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E943B" w14:textId="77777777" w:rsidR="00D076B7" w:rsidRDefault="00D076B7" w:rsidP="004A62B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7F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699BF0" w14:textId="77777777" w:rsidR="00D076B7" w:rsidRDefault="00D076B7" w:rsidP="00D076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263EB" w14:textId="77777777" w:rsidR="004A3BB2" w:rsidRDefault="004A3BB2" w:rsidP="00D076B7">
      <w:r>
        <w:separator/>
      </w:r>
    </w:p>
  </w:footnote>
  <w:footnote w:type="continuationSeparator" w:id="0">
    <w:p w14:paraId="2B08371D" w14:textId="77777777" w:rsidR="004A3BB2" w:rsidRDefault="004A3BB2" w:rsidP="00D0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E0545"/>
    <w:multiLevelType w:val="multilevel"/>
    <w:tmpl w:val="97FE77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96"/>
    <w:rsid w:val="00030FBA"/>
    <w:rsid w:val="0006700E"/>
    <w:rsid w:val="001B3BD4"/>
    <w:rsid w:val="001F7D34"/>
    <w:rsid w:val="00211FAC"/>
    <w:rsid w:val="00335FE4"/>
    <w:rsid w:val="003830AF"/>
    <w:rsid w:val="004A3BB2"/>
    <w:rsid w:val="004E508B"/>
    <w:rsid w:val="00512796"/>
    <w:rsid w:val="005227F3"/>
    <w:rsid w:val="005679F3"/>
    <w:rsid w:val="00583844"/>
    <w:rsid w:val="006417DA"/>
    <w:rsid w:val="006505A7"/>
    <w:rsid w:val="006625B7"/>
    <w:rsid w:val="00834317"/>
    <w:rsid w:val="00890B00"/>
    <w:rsid w:val="009D72B7"/>
    <w:rsid w:val="00A0747B"/>
    <w:rsid w:val="00A444CA"/>
    <w:rsid w:val="00B24F0A"/>
    <w:rsid w:val="00B430F1"/>
    <w:rsid w:val="00B6221A"/>
    <w:rsid w:val="00C378F5"/>
    <w:rsid w:val="00D076B7"/>
    <w:rsid w:val="00D35F39"/>
    <w:rsid w:val="00D40994"/>
    <w:rsid w:val="00DE5219"/>
    <w:rsid w:val="00E96753"/>
    <w:rsid w:val="00FE3883"/>
    <w:rsid w:val="00FE5B53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AB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12796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Heading2">
    <w:name w:val="heading 2"/>
    <w:basedOn w:val="Normal"/>
    <w:next w:val="Normal"/>
    <w:link w:val="Heading2Char"/>
    <w:rsid w:val="00512796"/>
    <w:pPr>
      <w:keepNext/>
      <w:keepLines/>
      <w:spacing w:before="100" w:after="1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2796"/>
    <w:rPr>
      <w:rFonts w:ascii="Calibri" w:eastAsia="Calibri" w:hAnsi="Calibri" w:cs="Calibri"/>
      <w:b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96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508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7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6B7"/>
    <w:rPr>
      <w:rFonts w:ascii="Arial" w:eastAsia="Arial" w:hAnsi="Arial" w:cs="Arial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D0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du.gov.on.ca/eng/policyfunding/leadership/spring2013.pdf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Ownr</dc:creator>
  <cp:lastModifiedBy>Aimee Howley</cp:lastModifiedBy>
  <cp:revision>3</cp:revision>
  <cp:lastPrinted>2017-09-02T12:45:00Z</cp:lastPrinted>
  <dcterms:created xsi:type="dcterms:W3CDTF">2017-09-04T17:15:00Z</dcterms:created>
  <dcterms:modified xsi:type="dcterms:W3CDTF">2017-09-04T17:15:00Z</dcterms:modified>
</cp:coreProperties>
</file>