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E52F" w14:textId="77777777" w:rsidR="00C0300C" w:rsidRDefault="00595D79" w:rsidP="00595D79">
      <w:pPr>
        <w:pStyle w:val="Heading1"/>
        <w:shd w:val="clear" w:color="auto" w:fill="FFFF00"/>
      </w:pPr>
      <w:r>
        <w:t>Individual and Collective Efficacy</w:t>
      </w:r>
    </w:p>
    <w:p w14:paraId="4A5804D4" w14:textId="77777777" w:rsidR="00595D79" w:rsidRDefault="00595D79" w:rsidP="00595D79">
      <w:pPr>
        <w:pStyle w:val="Heading1"/>
        <w:shd w:val="clear" w:color="auto" w:fill="FFFF00"/>
        <w:spacing w:before="0"/>
      </w:pPr>
      <w:r>
        <w:t>Instruments for Use by DLTs, BLTs, and TBTs</w:t>
      </w:r>
    </w:p>
    <w:p w14:paraId="2DBE212B" w14:textId="77777777" w:rsidR="00595D79" w:rsidRDefault="00595D79" w:rsidP="00595D79">
      <w:pPr>
        <w:pStyle w:val="Heading2"/>
        <w:spacing w:before="200"/>
      </w:pPr>
      <w:r>
        <w:t>Introduction</w:t>
      </w:r>
    </w:p>
    <w:p w14:paraId="720B3487" w14:textId="77777777" w:rsidR="00595D79" w:rsidRDefault="00595D79" w:rsidP="00595D79">
      <w:pPr>
        <w:spacing w:before="200"/>
      </w:pPr>
      <w:r w:rsidRPr="00595D79">
        <w:t>Teachers’ sense of efficacy refers to their belief that they have the ability to teach students effectively, even if those students are diverse or have differing learning needs. Collective efficacy refers to teachers’ beliefs about the combined efficacy of the teachers at the schools where they work.</w:t>
      </w:r>
      <w:bookmarkStart w:id="0" w:name="_GoBack"/>
      <w:bookmarkEnd w:id="0"/>
    </w:p>
    <w:p w14:paraId="32EB0AF1" w14:textId="77777777" w:rsidR="00595D79" w:rsidRPr="00595D79" w:rsidRDefault="00595D79" w:rsidP="00595D79">
      <w:pPr>
        <w:pStyle w:val="Heading2"/>
        <w:spacing w:before="200"/>
      </w:pPr>
      <w:r>
        <w:t>Instruments:</w:t>
      </w:r>
    </w:p>
    <w:p w14:paraId="7E0F889A" w14:textId="77777777" w:rsidR="00595D79" w:rsidRDefault="00595D79" w:rsidP="00595D79">
      <w:pPr>
        <w:pStyle w:val="Heading3"/>
        <w:spacing w:before="200"/>
        <w:rPr>
          <w:rStyle w:val="Hyperlink"/>
          <w:rFonts w:cs="Arial"/>
        </w:rPr>
      </w:pPr>
      <w:r w:rsidRPr="00595D79">
        <w:t xml:space="preserve">Megan Tschannen-Moran's Web Site </w:t>
      </w:r>
      <w:hyperlink r:id="rId4" w:history="1">
        <w:r w:rsidRPr="00595D79">
          <w:rPr>
            <w:rStyle w:val="Hyperlink"/>
            <w:rFonts w:cs="Arial"/>
            <w:b w:val="0"/>
            <w:i w:val="0"/>
            <w:u w:val="none"/>
          </w:rPr>
          <w:t>http://wmpeople.wm.edu/site/page/mxtsch/researchtools</w:t>
        </w:r>
      </w:hyperlink>
    </w:p>
    <w:p w14:paraId="34F87FF8" w14:textId="77777777" w:rsidR="00595D79" w:rsidRDefault="00595D79" w:rsidP="00595D79">
      <w:pPr>
        <w:spacing w:before="200"/>
        <w:rPr>
          <w:rFonts w:cs="Arial"/>
        </w:rPr>
      </w:pPr>
      <w:r w:rsidRPr="00595D79">
        <w:rPr>
          <w:rFonts w:cs="Arial"/>
        </w:rPr>
        <w:t>This website provides links to several tools measuring teachers’ individual and collective efficacy. Educators can use resources from this site without permission.</w:t>
      </w:r>
    </w:p>
    <w:p w14:paraId="3C522908" w14:textId="77777777" w:rsidR="00595D79" w:rsidRDefault="00595D79" w:rsidP="00595D79">
      <w:pPr>
        <w:pStyle w:val="Heading3"/>
        <w:spacing w:before="200"/>
      </w:pPr>
      <w:r>
        <w:t>Collective Efficacy Scale</w:t>
      </w:r>
    </w:p>
    <w:p w14:paraId="36FCECE0" w14:textId="77777777" w:rsidR="00595D79" w:rsidRPr="00595D79" w:rsidRDefault="00E820BE" w:rsidP="00595D79">
      <w:pPr>
        <w:rPr>
          <w:rFonts w:cs="Arial"/>
        </w:rPr>
      </w:pPr>
      <w:hyperlink r:id="rId5" w:history="1">
        <w:r w:rsidR="00595D79" w:rsidRPr="00595D79">
          <w:rPr>
            <w:rStyle w:val="Hyperlink"/>
            <w:rFonts w:cs="Arial"/>
            <w:u w:val="none"/>
          </w:rPr>
          <w:t>http://www.statisticssolutions.com/collective-efficacy-scale/</w:t>
        </w:r>
      </w:hyperlink>
    </w:p>
    <w:p w14:paraId="20182678" w14:textId="77777777" w:rsidR="00595D79" w:rsidRDefault="00595D79" w:rsidP="00595D79">
      <w:pPr>
        <w:spacing w:before="200"/>
        <w:rPr>
          <w:rFonts w:cs="Arial"/>
        </w:rPr>
      </w:pPr>
      <w:r w:rsidRPr="00595D79">
        <w:rPr>
          <w:rFonts w:cs="Arial"/>
        </w:rPr>
        <w:t xml:space="preserve">This website describes and explains how to access a Collective Efficacy Scale with 10 questions. The scale was part of a study that was published in 1997. The website also reports information about the reliability and validity of the scale. To obtain the questionnaire, educators must contact the authors for permission. The website provides email addresses for </w:t>
      </w:r>
      <w:r>
        <w:rPr>
          <w:rFonts w:cs="Arial"/>
        </w:rPr>
        <w:t xml:space="preserve">two of the authors: Stephen W. </w:t>
      </w:r>
      <w:r w:rsidRPr="00595D79">
        <w:rPr>
          <w:rFonts w:cs="Arial"/>
        </w:rPr>
        <w:t>Raudenbush (</w:t>
      </w:r>
      <w:hyperlink r:id="rId6" w:history="1">
        <w:r w:rsidRPr="00595D79">
          <w:rPr>
            <w:rStyle w:val="Hyperlink"/>
            <w:rFonts w:cs="Arial"/>
            <w:u w:val="none"/>
          </w:rPr>
          <w:t>sraudenb@uchicago.edu</w:t>
        </w:r>
      </w:hyperlink>
      <w:r w:rsidRPr="00595D79">
        <w:rPr>
          <w:rFonts w:cs="Arial"/>
        </w:rPr>
        <w:t>) and Felton Earls (</w:t>
      </w:r>
      <w:hyperlink r:id="rId7" w:history="1">
        <w:r w:rsidRPr="00595D79">
          <w:rPr>
            <w:rStyle w:val="Hyperlink"/>
            <w:rFonts w:cs="Arial"/>
            <w:u w:val="none"/>
          </w:rPr>
          <w:t>felton_earls@hms.harvard.edu</w:t>
        </w:r>
      </w:hyperlink>
      <w:r w:rsidRPr="00595D79">
        <w:rPr>
          <w:rFonts w:cs="Arial"/>
        </w:rPr>
        <w:t>).</w:t>
      </w:r>
    </w:p>
    <w:p w14:paraId="59887BF2" w14:textId="77777777" w:rsidR="00595D79" w:rsidRDefault="00595D79" w:rsidP="00595D79">
      <w:pPr>
        <w:pStyle w:val="Heading3"/>
        <w:spacing w:before="200"/>
      </w:pPr>
      <w:r>
        <w:t>Wayne Hoy’s Collective Efficacy Scale</w:t>
      </w:r>
    </w:p>
    <w:p w14:paraId="6407CF26" w14:textId="77777777" w:rsidR="00595D79" w:rsidRPr="00595D79" w:rsidRDefault="00E820BE" w:rsidP="00595D79">
      <w:hyperlink r:id="rId8" w:history="1">
        <w:r w:rsidR="00595D79" w:rsidRPr="00595D79">
          <w:rPr>
            <w:rStyle w:val="Hyperlink"/>
            <w:u w:val="none"/>
          </w:rPr>
          <w:t>http://www.waynekhoy.com/collective_efficacy.html</w:t>
        </w:r>
      </w:hyperlink>
    </w:p>
    <w:p w14:paraId="1AA2D5A6" w14:textId="77777777" w:rsidR="00595D79" w:rsidRPr="00595D79" w:rsidRDefault="00595D79" w:rsidP="00595D79">
      <w:pPr>
        <w:spacing w:before="200"/>
      </w:pPr>
      <w:r w:rsidRPr="00595D79">
        <w:t>Hoy’s scale is among those used most often to measure collective efficacy. As the website indicates, educators who want to find out more about the scale should contact Dr. Roger Goddard (</w:t>
      </w:r>
      <w:hyperlink r:id="rId9" w:history="1">
        <w:r w:rsidRPr="00595D79">
          <w:rPr>
            <w:rStyle w:val="Hyperlink"/>
            <w:u w:val="none"/>
          </w:rPr>
          <w:t>dr.roger.goddard@gmail.com</w:t>
        </w:r>
      </w:hyperlink>
      <w:r w:rsidRPr="00595D79">
        <w:t>) at The Ohio State University.</w:t>
      </w:r>
    </w:p>
    <w:sectPr w:rsidR="00595D79" w:rsidRPr="00595D79" w:rsidSect="003E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79"/>
    <w:rsid w:val="003E4AFC"/>
    <w:rsid w:val="00433F5A"/>
    <w:rsid w:val="00595D79"/>
    <w:rsid w:val="0097160D"/>
    <w:rsid w:val="00C0300C"/>
    <w:rsid w:val="00E8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809DC"/>
  <w15:chartTrackingRefBased/>
  <w15:docId w15:val="{E6112B8E-DB2C-0E47-8873-CD581661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D79"/>
    <w:rPr>
      <w:rFonts w:ascii="Avenir Roman" w:hAnsi="Avenir Roman"/>
    </w:rPr>
  </w:style>
  <w:style w:type="paragraph" w:styleId="Heading1">
    <w:name w:val="heading 1"/>
    <w:basedOn w:val="Normal"/>
    <w:next w:val="Normal"/>
    <w:link w:val="Heading1Char"/>
    <w:uiPriority w:val="9"/>
    <w:qFormat/>
    <w:rsid w:val="00595D79"/>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95D79"/>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95D79"/>
    <w:pPr>
      <w:keepNext/>
      <w:keepLines/>
      <w:spacing w:before="4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79"/>
    <w:rPr>
      <w:rFonts w:ascii="Avenir Roman" w:eastAsiaTheme="majorEastAsia" w:hAnsi="Avenir Roman" w:cstheme="majorBidi"/>
      <w:b/>
      <w:color w:val="000000" w:themeColor="text1"/>
      <w:sz w:val="32"/>
      <w:szCs w:val="32"/>
    </w:rPr>
  </w:style>
  <w:style w:type="character" w:customStyle="1" w:styleId="Heading2Char">
    <w:name w:val="Heading 2 Char"/>
    <w:basedOn w:val="DefaultParagraphFont"/>
    <w:link w:val="Heading2"/>
    <w:uiPriority w:val="9"/>
    <w:rsid w:val="00595D79"/>
    <w:rPr>
      <w:rFonts w:ascii="Avenir Roman" w:eastAsiaTheme="majorEastAsia" w:hAnsi="Avenir Roman" w:cstheme="majorBidi"/>
      <w:b/>
      <w:color w:val="000000" w:themeColor="text1"/>
      <w:sz w:val="26"/>
      <w:szCs w:val="26"/>
    </w:rPr>
  </w:style>
  <w:style w:type="character" w:styleId="Hyperlink">
    <w:name w:val="Hyperlink"/>
    <w:basedOn w:val="DefaultParagraphFont"/>
    <w:uiPriority w:val="99"/>
    <w:unhideWhenUsed/>
    <w:rsid w:val="00595D79"/>
    <w:rPr>
      <w:color w:val="0563C1" w:themeColor="hyperlink"/>
      <w:u w:val="single"/>
    </w:rPr>
  </w:style>
  <w:style w:type="character" w:styleId="UnresolvedMention">
    <w:name w:val="Unresolved Mention"/>
    <w:basedOn w:val="DefaultParagraphFont"/>
    <w:uiPriority w:val="99"/>
    <w:semiHidden/>
    <w:unhideWhenUsed/>
    <w:rsid w:val="00595D79"/>
    <w:rPr>
      <w:color w:val="605E5C"/>
      <w:shd w:val="clear" w:color="auto" w:fill="E1DFDD"/>
    </w:rPr>
  </w:style>
  <w:style w:type="character" w:customStyle="1" w:styleId="Heading3Char">
    <w:name w:val="Heading 3 Char"/>
    <w:basedOn w:val="DefaultParagraphFont"/>
    <w:link w:val="Heading3"/>
    <w:uiPriority w:val="9"/>
    <w:rsid w:val="00595D79"/>
    <w:rPr>
      <w:rFonts w:ascii="Avenir Roman" w:eastAsiaTheme="majorEastAsia" w:hAnsi="Avenir Roman" w:cstheme="majorBidi"/>
      <w:b/>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khoy.com/collective_efficacy.html" TargetMode="External"/><Relationship Id="rId3" Type="http://schemas.openxmlformats.org/officeDocument/2006/relationships/webSettings" Target="webSettings.xml"/><Relationship Id="rId7" Type="http://schemas.openxmlformats.org/officeDocument/2006/relationships/hyperlink" Target="mailto:felton_earls@hms.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audenb@uchicago.edu" TargetMode="External"/><Relationship Id="rId11" Type="http://schemas.openxmlformats.org/officeDocument/2006/relationships/theme" Target="theme/theme1.xml"/><Relationship Id="rId5" Type="http://schemas.openxmlformats.org/officeDocument/2006/relationships/hyperlink" Target="http://www.statisticssolutions.com/collective-efficacy-scale/" TargetMode="External"/><Relationship Id="rId10" Type="http://schemas.openxmlformats.org/officeDocument/2006/relationships/fontTable" Target="fontTable.xml"/><Relationship Id="rId4" Type="http://schemas.openxmlformats.org/officeDocument/2006/relationships/hyperlink" Target="http://wmpeople.wm.edu/site/page/mxtsch/researchtools" TargetMode="External"/><Relationship Id="rId9" Type="http://schemas.openxmlformats.org/officeDocument/2006/relationships/hyperlink" Target="mailto:dr.roger.godd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1352</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Individual and Collective Efficacy Instruments for Use by DLTs, BLTs, and TBTs</vt:lpstr>
    </vt:vector>
  </TitlesOfParts>
  <Manager/>
  <Company/>
  <LinksUpToDate>false</LinksUpToDate>
  <CharactersWithSpaces>1543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Collective Efficacy Instruments for Use by DLTs, BLTs, and TBTs</dc:title>
  <dc:subject/>
  <dc:creator>OLAC</dc:creator>
  <cp:keywords/>
  <dc:description/>
  <cp:lastModifiedBy>Microsoft Office User</cp:lastModifiedBy>
  <cp:revision>3</cp:revision>
  <dcterms:created xsi:type="dcterms:W3CDTF">2018-06-07T14:12:00Z</dcterms:created>
  <dcterms:modified xsi:type="dcterms:W3CDTF">2018-06-07T14:12:00Z</dcterms:modified>
  <cp:category/>
</cp:coreProperties>
</file>