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BBFBD7" w14:textId="77777777" w:rsidR="00943BC0" w:rsidRDefault="00943BC0" w:rsidP="00943BC0">
      <w:pPr>
        <w:pStyle w:val="Title"/>
      </w:pPr>
      <w:r w:rsidRPr="00A41166">
        <w:t>OLAC Gifted Education Professional Development</w:t>
      </w:r>
      <w:r>
        <w:t xml:space="preserve"> Course</w:t>
      </w:r>
      <w:r w:rsidRPr="00A41166">
        <w:t xml:space="preserve"> </w:t>
      </w:r>
    </w:p>
    <w:p w14:paraId="68B91ABB" w14:textId="77777777" w:rsidR="00943BC0" w:rsidRPr="00E941A5" w:rsidRDefault="00943BC0" w:rsidP="00943BC0">
      <w:pPr>
        <w:pStyle w:val="Title"/>
      </w:pPr>
      <w:r>
        <w:t xml:space="preserve">Overview and Suggested Sequence </w:t>
      </w:r>
      <w:r w:rsidRPr="00A41166">
        <w:t>(Years 1-4)</w:t>
      </w:r>
    </w:p>
    <w:p w14:paraId="2043578B" w14:textId="77777777" w:rsidR="00943BC0" w:rsidRPr="00A41166" w:rsidRDefault="00943BC0" w:rsidP="00943BC0">
      <w:pPr>
        <w:pStyle w:val="Heading1"/>
      </w:pPr>
      <w:r w:rsidRPr="00A41166">
        <w:t>Professional Development Course Description</w:t>
      </w:r>
    </w:p>
    <w:p w14:paraId="1EA952F7" w14:textId="77777777" w:rsidR="00943BC0" w:rsidRPr="00E941A5" w:rsidRDefault="00943BC0" w:rsidP="00943BC0">
      <w:r w:rsidRPr="00A41166">
        <w:t xml:space="preserve">This professional development course, which can be completed in 60 </w:t>
      </w:r>
      <w:r>
        <w:t xml:space="preserve">clock </w:t>
      </w:r>
      <w:r w:rsidRPr="00A41166">
        <w:t xml:space="preserve">hours, prepares general education teachers to work with students who are identified gifted and other advanced learners. It addresses the purposes </w:t>
      </w:r>
      <w:r>
        <w:t xml:space="preserve">and objectives specified in Ohio Administrative Code 3301-51-15, the </w:t>
      </w:r>
      <w:r w:rsidRPr="003E6489">
        <w:rPr>
          <w:i/>
        </w:rPr>
        <w:t>Operating Standards for Identifying and Serving Students Who are Gifted</w:t>
      </w:r>
      <w:r>
        <w:t xml:space="preserve"> </w:t>
      </w:r>
      <w:r w:rsidRPr="00A41166">
        <w:t>(Revised 2018).</w:t>
      </w:r>
    </w:p>
    <w:p w14:paraId="60E08C85" w14:textId="77777777" w:rsidR="00943BC0" w:rsidRPr="00A41166" w:rsidRDefault="00943BC0" w:rsidP="00943BC0">
      <w:pPr>
        <w:pStyle w:val="Heading2"/>
      </w:pPr>
      <w:r w:rsidRPr="00A41166">
        <w:t>Content Developers</w:t>
      </w:r>
    </w:p>
    <w:p w14:paraId="217BAC66" w14:textId="77777777" w:rsidR="00943BC0" w:rsidRDefault="00943BC0" w:rsidP="00943BC0">
      <w:pPr>
        <w:rPr>
          <w:rFonts w:eastAsia="Times New Roman"/>
          <w:b/>
          <w:kern w:val="2"/>
          <w:lang w:eastAsia="zh-CN"/>
        </w:rPr>
      </w:pPr>
      <w:r>
        <w:t xml:space="preserve">The Gifted Education Professional Development Course was developed in collaboration with the Gifted Advisory Council, the Ohio Leadership Advisory Council, and the Ohio Department of Education, with contributions from </w:t>
      </w:r>
      <w:r w:rsidRPr="00A41166">
        <w:t>national expert</w:t>
      </w:r>
      <w:r>
        <w:t xml:space="preserve">s </w:t>
      </w:r>
      <w:r w:rsidRPr="00A41166">
        <w:t>with graduate preparation an</w:t>
      </w:r>
      <w:r>
        <w:t xml:space="preserve">d licensure in gifted education. </w:t>
      </w:r>
    </w:p>
    <w:p w14:paraId="6E753309" w14:textId="77777777" w:rsidR="00943BC0" w:rsidRPr="00E941A5" w:rsidRDefault="00943BC0" w:rsidP="00943BC0">
      <w:pPr>
        <w:pStyle w:val="Heading2"/>
        <w:rPr>
          <w:rFonts w:eastAsia="Times New Roman"/>
          <w:lang w:eastAsia="zh-CN"/>
        </w:rPr>
      </w:pPr>
      <w:r w:rsidRPr="00A41166">
        <w:rPr>
          <w:rFonts w:eastAsia="Times New Roman"/>
          <w:lang w:eastAsia="zh-CN"/>
        </w:rPr>
        <w:t>Objectives</w:t>
      </w:r>
    </w:p>
    <w:p w14:paraId="2133CC8B" w14:textId="77777777" w:rsidR="00943BC0" w:rsidRPr="00E941A5" w:rsidRDefault="00943BC0" w:rsidP="00943BC0">
      <w:pPr>
        <w:rPr>
          <w:lang w:eastAsia="zh-CN"/>
        </w:rPr>
      </w:pPr>
      <w:r w:rsidRPr="00A41166">
        <w:rPr>
          <w:lang w:eastAsia="zh-CN"/>
        </w:rPr>
        <w:t>Participating teachers will be able to:</w:t>
      </w:r>
    </w:p>
    <w:p w14:paraId="5B3AB61A" w14:textId="77777777" w:rsidR="00943BC0" w:rsidRPr="00924A70" w:rsidRDefault="00943BC0" w:rsidP="00924A70">
      <w:pPr>
        <w:pStyle w:val="ListParagraph"/>
        <w:numPr>
          <w:ilvl w:val="0"/>
          <w:numId w:val="24"/>
        </w:numPr>
      </w:pPr>
      <w:bookmarkStart w:id="0" w:name="_Hlk525200933"/>
      <w:r w:rsidRPr="00924A70">
        <w:t>Differentiate instruction based on a student’s readiness, knowledge and skill level, including using accelerated content, complexity, depth, challenge, creativity and abstractness;</w:t>
      </w:r>
    </w:p>
    <w:p w14:paraId="7668F9D4" w14:textId="77777777" w:rsidR="00943BC0" w:rsidRPr="00924A70" w:rsidRDefault="00943BC0" w:rsidP="00924A70">
      <w:pPr>
        <w:pStyle w:val="ListParagraph"/>
        <w:numPr>
          <w:ilvl w:val="0"/>
          <w:numId w:val="24"/>
        </w:numPr>
      </w:pPr>
      <w:bookmarkStart w:id="1" w:name="_Hlk525200988"/>
      <w:bookmarkStart w:id="2" w:name="_Hlk525201476"/>
      <w:bookmarkEnd w:id="0"/>
      <w:r w:rsidRPr="00924A70">
        <w:t>Select, adapt or create a variety of differentiated curricula that incorporate advanced, conceptually challenging, in-depth, distinctive and complex content;</w:t>
      </w:r>
    </w:p>
    <w:p w14:paraId="344539EB" w14:textId="77777777" w:rsidR="00943BC0" w:rsidRPr="00924A70" w:rsidRDefault="00943BC0" w:rsidP="00924A70">
      <w:pPr>
        <w:pStyle w:val="ListParagraph"/>
        <w:numPr>
          <w:ilvl w:val="0"/>
          <w:numId w:val="24"/>
        </w:numPr>
      </w:pPr>
      <w:bookmarkStart w:id="3" w:name="_Hlk525200949"/>
      <w:bookmarkEnd w:id="1"/>
      <w:r w:rsidRPr="00924A70">
        <w:t>Provide an extension or replacement of the general education curricula, to modify the learning process through strategies such as curriculum compacting, and to select alternative assignments and projects based on individual student needs;</w:t>
      </w:r>
    </w:p>
    <w:bookmarkEnd w:id="2"/>
    <w:bookmarkEnd w:id="3"/>
    <w:p w14:paraId="5ECBC89B" w14:textId="77777777" w:rsidR="00943BC0" w:rsidRPr="00924A70" w:rsidRDefault="00943BC0" w:rsidP="00924A70">
      <w:pPr>
        <w:pStyle w:val="ListParagraph"/>
        <w:numPr>
          <w:ilvl w:val="0"/>
          <w:numId w:val="24"/>
        </w:numPr>
      </w:pPr>
      <w:r w:rsidRPr="00924A70">
        <w:t>Recognize and respond to characteristics and needs of students from traditionally underrepresented populations who are gifted and create safe and culturally responsive learning environments;</w:t>
      </w:r>
    </w:p>
    <w:p w14:paraId="4ADBD326" w14:textId="77777777" w:rsidR="00943BC0" w:rsidRPr="00924A70" w:rsidRDefault="00943BC0" w:rsidP="00924A70">
      <w:pPr>
        <w:pStyle w:val="ListParagraph"/>
        <w:numPr>
          <w:ilvl w:val="0"/>
          <w:numId w:val="24"/>
        </w:numPr>
      </w:pPr>
      <w:r w:rsidRPr="00924A70">
        <w:t>Understand the social and emotional needs of students who are gifted and to address the impact of those needs on student learning;</w:t>
      </w:r>
    </w:p>
    <w:p w14:paraId="6E4047C5" w14:textId="77777777" w:rsidR="00943BC0" w:rsidRPr="00924A70" w:rsidRDefault="00943BC0" w:rsidP="00924A70">
      <w:pPr>
        <w:pStyle w:val="ListParagraph"/>
        <w:numPr>
          <w:ilvl w:val="0"/>
          <w:numId w:val="24"/>
        </w:numPr>
      </w:pPr>
      <w:bookmarkStart w:id="4" w:name="_Hlk525201234"/>
      <w:r w:rsidRPr="00924A70">
        <w:t>Use data from a variety of sources to measure and monitor the growth of students who are gifted;</w:t>
      </w:r>
    </w:p>
    <w:p w14:paraId="330E5125" w14:textId="77777777" w:rsidR="00943BC0" w:rsidRPr="00924A70" w:rsidRDefault="00943BC0" w:rsidP="00924A70">
      <w:pPr>
        <w:pStyle w:val="ListParagraph"/>
        <w:numPr>
          <w:ilvl w:val="0"/>
          <w:numId w:val="24"/>
        </w:numPr>
      </w:pPr>
      <w:r w:rsidRPr="00924A70">
        <w:t>Select, use, and interpret technically sound formal and informal assessments for the purpose of academic decision-making; and</w:t>
      </w:r>
    </w:p>
    <w:p w14:paraId="474BC697" w14:textId="77777777" w:rsidR="00943BC0" w:rsidRPr="00924A70" w:rsidRDefault="00943BC0" w:rsidP="00924A70">
      <w:pPr>
        <w:pStyle w:val="ListParagraph"/>
        <w:numPr>
          <w:ilvl w:val="0"/>
          <w:numId w:val="24"/>
        </w:numPr>
      </w:pPr>
      <w:r w:rsidRPr="00924A70">
        <w:t>Participate in the development of the Written Education Plan.</w:t>
      </w:r>
    </w:p>
    <w:bookmarkEnd w:id="4"/>
    <w:p w14:paraId="5DF47A97" w14:textId="77777777" w:rsidR="00943BC0" w:rsidRPr="00A41166" w:rsidRDefault="00943BC0" w:rsidP="00B61C57">
      <w:pPr>
        <w:pStyle w:val="Heading2"/>
      </w:pPr>
      <w:r w:rsidRPr="00A41166">
        <w:t>Procedures</w:t>
      </w:r>
    </w:p>
    <w:p w14:paraId="070FE01B" w14:textId="77777777" w:rsidR="00943BC0" w:rsidRPr="00924A70" w:rsidRDefault="00943BC0" w:rsidP="00924A70">
      <w:pPr>
        <w:pStyle w:val="ListParagraph"/>
        <w:numPr>
          <w:ilvl w:val="0"/>
          <w:numId w:val="23"/>
        </w:numPr>
      </w:pPr>
      <w:r w:rsidRPr="00924A70">
        <w:t>The district will identify a local facilitator (e.g., a district gifted coordinator or gifted intervention specialist, an ESC consultant, etc.) with appropriate credentials.</w:t>
      </w:r>
    </w:p>
    <w:p w14:paraId="071518D8" w14:textId="77777777" w:rsidR="00943BC0" w:rsidRPr="00924A70" w:rsidRDefault="00943BC0" w:rsidP="00924A70">
      <w:pPr>
        <w:pStyle w:val="ListParagraph"/>
        <w:numPr>
          <w:ilvl w:val="0"/>
          <w:numId w:val="23"/>
        </w:numPr>
      </w:pPr>
      <w:r w:rsidRPr="00924A70">
        <w:t>The facilitator will determine how the OLAC content will be used: for example, to guide small-group discussions, to enable self-paced learning, or to do both (in some combination).</w:t>
      </w:r>
    </w:p>
    <w:p w14:paraId="4F66D050" w14:textId="77777777" w:rsidR="00943BC0" w:rsidRPr="00924A70" w:rsidRDefault="00943BC0" w:rsidP="00924A70">
      <w:pPr>
        <w:pStyle w:val="ListParagraph"/>
        <w:numPr>
          <w:ilvl w:val="0"/>
          <w:numId w:val="23"/>
        </w:numPr>
      </w:pPr>
      <w:r w:rsidRPr="00924A70">
        <w:t>The facilitator will set up a schedule of meetings, activity due dates, and so on.</w:t>
      </w:r>
    </w:p>
    <w:p w14:paraId="36526F98" w14:textId="77777777" w:rsidR="00943BC0" w:rsidRPr="00924A70" w:rsidRDefault="00943BC0" w:rsidP="00924A70">
      <w:pPr>
        <w:pStyle w:val="ListParagraph"/>
        <w:numPr>
          <w:ilvl w:val="0"/>
          <w:numId w:val="23"/>
        </w:numPr>
      </w:pPr>
      <w:r w:rsidRPr="00924A70">
        <w:t>Participants will read the materials included in the Gifted Education PD package and explore the resources to which the PD materials link.</w:t>
      </w:r>
    </w:p>
    <w:p w14:paraId="138FEE97" w14:textId="77777777" w:rsidR="00943BC0" w:rsidRPr="00924A70" w:rsidRDefault="00943BC0" w:rsidP="00924A70">
      <w:pPr>
        <w:pStyle w:val="ListParagraph"/>
        <w:numPr>
          <w:ilvl w:val="0"/>
          <w:numId w:val="23"/>
        </w:numPr>
      </w:pPr>
      <w:r w:rsidRPr="00924A70">
        <w:t>Participants will complete the projects and submit written reports that demonstrate completion of the projects.</w:t>
      </w:r>
    </w:p>
    <w:p w14:paraId="13C0DE91" w14:textId="77777777" w:rsidR="00943BC0" w:rsidRPr="00924A70" w:rsidRDefault="00943BC0" w:rsidP="00924A70">
      <w:pPr>
        <w:pStyle w:val="ListParagraph"/>
        <w:numPr>
          <w:ilvl w:val="0"/>
          <w:numId w:val="23"/>
        </w:numPr>
      </w:pPr>
      <w:r w:rsidRPr="00924A70">
        <w:t>Using the rubrics provided, the facilitator will evaluate each participant’s performance.</w:t>
      </w:r>
    </w:p>
    <w:p w14:paraId="1B805460" w14:textId="1439D0D4" w:rsidR="00943BC0" w:rsidRPr="00A41166" w:rsidRDefault="00943BC0" w:rsidP="00B61C57">
      <w:pPr>
        <w:pStyle w:val="Heading2"/>
      </w:pPr>
      <w:r w:rsidRPr="00A41166">
        <w:t>Assessment</w:t>
      </w:r>
    </w:p>
    <w:p w14:paraId="2531AF42" w14:textId="77777777" w:rsidR="00943BC0" w:rsidRPr="00924A70" w:rsidRDefault="00943BC0" w:rsidP="00924A70">
      <w:pPr>
        <w:pStyle w:val="ListParagraph"/>
        <w:numPr>
          <w:ilvl w:val="0"/>
          <w:numId w:val="22"/>
        </w:numPr>
      </w:pPr>
      <w:r w:rsidRPr="00924A70">
        <w:t>Each year of PD includes projects.</w:t>
      </w:r>
    </w:p>
    <w:p w14:paraId="7E1D3C48" w14:textId="77777777" w:rsidR="00943BC0" w:rsidRPr="00924A70" w:rsidRDefault="00943BC0" w:rsidP="00924A70">
      <w:pPr>
        <w:pStyle w:val="ListParagraph"/>
        <w:numPr>
          <w:ilvl w:val="0"/>
          <w:numId w:val="22"/>
        </w:numPr>
      </w:pPr>
      <w:r w:rsidRPr="00924A70">
        <w:t>Projects entail research, curriculum development, and data collection in classrooms and schools.</w:t>
      </w:r>
    </w:p>
    <w:p w14:paraId="429E9708" w14:textId="77777777" w:rsidR="00943BC0" w:rsidRPr="00924A70" w:rsidRDefault="00943BC0" w:rsidP="00924A70">
      <w:pPr>
        <w:pStyle w:val="ListParagraph"/>
        <w:numPr>
          <w:ilvl w:val="0"/>
          <w:numId w:val="22"/>
        </w:numPr>
      </w:pPr>
      <w:r w:rsidRPr="00924A70">
        <w:t>Reports written and submitted by participants demonstrate completion of the projects.</w:t>
      </w:r>
    </w:p>
    <w:p w14:paraId="5914F7EE" w14:textId="77777777" w:rsidR="00943BC0" w:rsidRPr="00924A70" w:rsidRDefault="00943BC0" w:rsidP="00924A70">
      <w:pPr>
        <w:pStyle w:val="ListParagraph"/>
        <w:numPr>
          <w:ilvl w:val="0"/>
          <w:numId w:val="22"/>
        </w:numPr>
      </w:pPr>
      <w:r w:rsidRPr="00924A70">
        <w:t xml:space="preserve">Rubrics provide specific criteria for projects and reflect four levels of quality: “emerging,” “competent,” “accomplished,” and “distinguished” levels. </w:t>
      </w:r>
    </w:p>
    <w:p w14:paraId="7EE845F6" w14:textId="1E3EEA80" w:rsidR="00BC0A86" w:rsidRDefault="00BC0A86" w:rsidP="00924008"/>
    <w:p w14:paraId="79DEB948" w14:textId="77777777" w:rsidR="00943BC0" w:rsidRPr="00AA19F1" w:rsidRDefault="00943BC0" w:rsidP="00924A70">
      <w:pPr>
        <w:pStyle w:val="Heading2"/>
      </w:pPr>
      <w:r w:rsidRPr="00AA19F1">
        <w:t>Special Note</w:t>
      </w:r>
    </w:p>
    <w:p w14:paraId="17336781" w14:textId="50F18AF6" w:rsidR="00924A70" w:rsidRDefault="00943BC0" w:rsidP="00924A70">
      <w:r w:rsidRPr="001D661A">
        <w:t>This professional development course has been revised, including a revised sequence and revised clock hours granted. Districts where educators, during the 2017-2018 school year, previously worked through course materials may need to adapt their sequence where appropriate.</w:t>
      </w:r>
    </w:p>
    <w:p w14:paraId="5D6CDA67" w14:textId="77777777" w:rsidR="006A3E9A" w:rsidRDefault="006A3E9A" w:rsidP="00924A70"/>
    <w:p w14:paraId="2C2B439E" w14:textId="4B0DE584" w:rsidR="00531EE4" w:rsidRDefault="00531EE4" w:rsidP="00531EE4">
      <w:pPr>
        <w:pStyle w:val="Caption"/>
        <w:keepNext/>
      </w:pPr>
      <w:r w:rsidRPr="003A06F8">
        <w:t>Year One - Course One (15 clock hours)</w:t>
      </w:r>
    </w:p>
    <w:tbl>
      <w:tblPr>
        <w:tblStyle w:val="TableGrid"/>
        <w:tblW w:w="9474" w:type="dxa"/>
        <w:tblLook w:val="04A0" w:firstRow="1" w:lastRow="0" w:firstColumn="1" w:lastColumn="0" w:noHBand="0" w:noVBand="1"/>
        <w:tblCaption w:val="Year One - Course One (15 clock hours)"/>
      </w:tblPr>
      <w:tblGrid>
        <w:gridCol w:w="5100"/>
        <w:gridCol w:w="1980"/>
        <w:gridCol w:w="2394"/>
      </w:tblGrid>
      <w:tr w:rsidR="00924A70" w14:paraId="4ADDE193" w14:textId="77777777" w:rsidTr="4583E40C">
        <w:trPr>
          <w:tblHeader/>
        </w:trPr>
        <w:tc>
          <w:tcPr>
            <w:tcW w:w="5100" w:type="dxa"/>
            <w:vAlign w:val="center"/>
          </w:tcPr>
          <w:p w14:paraId="5C72C7B9" w14:textId="24D7CCE0" w:rsidR="00924A70" w:rsidRPr="006A3E9A" w:rsidRDefault="4583E40C" w:rsidP="4583E40C">
            <w:pPr>
              <w:rPr>
                <w:b/>
                <w:bCs/>
              </w:rPr>
            </w:pPr>
            <w:bookmarkStart w:id="5" w:name="Column_Title"/>
            <w:bookmarkEnd w:id="5"/>
            <w:r w:rsidRPr="4583E40C">
              <w:rPr>
                <w:b/>
                <w:bCs/>
              </w:rPr>
              <w:t>Topic Area</w:t>
            </w:r>
          </w:p>
        </w:tc>
        <w:tc>
          <w:tcPr>
            <w:tcW w:w="1980" w:type="dxa"/>
            <w:vAlign w:val="center"/>
          </w:tcPr>
          <w:p w14:paraId="3A64DF78" w14:textId="46543A77" w:rsidR="00924A70" w:rsidRPr="006A3E9A" w:rsidRDefault="4583E40C" w:rsidP="4583E40C">
            <w:pPr>
              <w:jc w:val="center"/>
              <w:rPr>
                <w:b/>
                <w:bCs/>
              </w:rPr>
            </w:pPr>
            <w:r w:rsidRPr="4583E40C">
              <w:rPr>
                <w:b/>
                <w:bCs/>
              </w:rPr>
              <w:t>Clock Hours</w:t>
            </w:r>
          </w:p>
        </w:tc>
        <w:tc>
          <w:tcPr>
            <w:tcW w:w="2394" w:type="dxa"/>
            <w:vAlign w:val="center"/>
          </w:tcPr>
          <w:p w14:paraId="6C5E0395" w14:textId="7A2A226F" w:rsidR="4583E40C" w:rsidRDefault="4583E40C" w:rsidP="4583E40C">
            <w:pPr>
              <w:jc w:val="center"/>
              <w:rPr>
                <w:b/>
                <w:bCs/>
              </w:rPr>
            </w:pPr>
            <w:r w:rsidRPr="4583E40C">
              <w:rPr>
                <w:b/>
                <w:bCs/>
              </w:rPr>
              <w:t>Related Gifted Education Competencies</w:t>
            </w:r>
          </w:p>
        </w:tc>
      </w:tr>
      <w:tr w:rsidR="00924A70" w14:paraId="47746681" w14:textId="77777777" w:rsidTr="4583E40C">
        <w:tc>
          <w:tcPr>
            <w:tcW w:w="5100" w:type="dxa"/>
            <w:vAlign w:val="center"/>
          </w:tcPr>
          <w:p w14:paraId="3D239C38" w14:textId="77E8C863" w:rsidR="00924A70" w:rsidRDefault="4583E40C" w:rsidP="4583E40C">
            <w:r>
              <w:t>Foundational Concept: Social and Emotional Needs of Advanced Learners</w:t>
            </w:r>
          </w:p>
        </w:tc>
        <w:tc>
          <w:tcPr>
            <w:tcW w:w="1980" w:type="dxa"/>
            <w:vAlign w:val="center"/>
          </w:tcPr>
          <w:p w14:paraId="1A2CE5B1" w14:textId="68066930" w:rsidR="00924A70" w:rsidRDefault="4583E40C" w:rsidP="4583E40C">
            <w:pPr>
              <w:jc w:val="center"/>
            </w:pPr>
            <w:r>
              <w:t>3</w:t>
            </w:r>
          </w:p>
        </w:tc>
        <w:tc>
          <w:tcPr>
            <w:tcW w:w="2394" w:type="dxa"/>
            <w:vAlign w:val="center"/>
          </w:tcPr>
          <w:p w14:paraId="5E73F513" w14:textId="484BD565" w:rsidR="4583E40C" w:rsidRDefault="4583E40C" w:rsidP="4583E40C">
            <w:pPr>
              <w:jc w:val="center"/>
              <w:rPr>
                <w:i/>
                <w:iCs/>
              </w:rPr>
            </w:pPr>
            <w:r w:rsidRPr="4583E40C">
              <w:rPr>
                <w:i/>
                <w:iCs/>
              </w:rPr>
              <w:t>(d)</w:t>
            </w:r>
          </w:p>
        </w:tc>
      </w:tr>
      <w:tr w:rsidR="00924A70" w14:paraId="48E5EDEE" w14:textId="77777777" w:rsidTr="4583E40C">
        <w:tc>
          <w:tcPr>
            <w:tcW w:w="5100" w:type="dxa"/>
            <w:vAlign w:val="center"/>
          </w:tcPr>
          <w:p w14:paraId="578D4D56" w14:textId="6C329892" w:rsidR="00924A70" w:rsidRDefault="4583E40C" w:rsidP="4583E40C">
            <w:r>
              <w:t>Social and Emotional Needs of Advanced Learners Project</w:t>
            </w:r>
          </w:p>
        </w:tc>
        <w:tc>
          <w:tcPr>
            <w:tcW w:w="1980" w:type="dxa"/>
            <w:vAlign w:val="center"/>
          </w:tcPr>
          <w:p w14:paraId="62DCBA5A" w14:textId="58FE38E4" w:rsidR="00924A70" w:rsidRDefault="4583E40C" w:rsidP="4583E40C">
            <w:pPr>
              <w:jc w:val="center"/>
            </w:pPr>
            <w:r>
              <w:t>5</w:t>
            </w:r>
          </w:p>
        </w:tc>
        <w:tc>
          <w:tcPr>
            <w:tcW w:w="2394" w:type="dxa"/>
            <w:vAlign w:val="center"/>
          </w:tcPr>
          <w:p w14:paraId="652D9A1B" w14:textId="54730838" w:rsidR="4583E40C" w:rsidRDefault="4583E40C" w:rsidP="4583E40C">
            <w:pPr>
              <w:jc w:val="center"/>
              <w:rPr>
                <w:i/>
                <w:iCs/>
              </w:rPr>
            </w:pPr>
            <w:r w:rsidRPr="4583E40C">
              <w:rPr>
                <w:i/>
                <w:iCs/>
              </w:rPr>
              <w:t>(d)</w:t>
            </w:r>
          </w:p>
        </w:tc>
      </w:tr>
      <w:tr w:rsidR="00924A70" w14:paraId="62B75CE0" w14:textId="77777777" w:rsidTr="4583E40C">
        <w:tc>
          <w:tcPr>
            <w:tcW w:w="5100" w:type="dxa"/>
            <w:vAlign w:val="center"/>
          </w:tcPr>
          <w:p w14:paraId="37E59821" w14:textId="727430C5" w:rsidR="00924A70" w:rsidRDefault="4583E40C" w:rsidP="4583E40C">
            <w:r>
              <w:t>Foundational Concept: Culturally Responsive Pedagogy</w:t>
            </w:r>
          </w:p>
        </w:tc>
        <w:tc>
          <w:tcPr>
            <w:tcW w:w="1980" w:type="dxa"/>
            <w:vAlign w:val="center"/>
          </w:tcPr>
          <w:p w14:paraId="7E0A0D91" w14:textId="42A8AC4E" w:rsidR="00924A70" w:rsidRDefault="4583E40C" w:rsidP="4583E40C">
            <w:pPr>
              <w:jc w:val="center"/>
            </w:pPr>
            <w:r>
              <w:t>2</w:t>
            </w:r>
          </w:p>
        </w:tc>
        <w:tc>
          <w:tcPr>
            <w:tcW w:w="2394" w:type="dxa"/>
            <w:vAlign w:val="center"/>
          </w:tcPr>
          <w:p w14:paraId="744E3C3E" w14:textId="5931C1EE" w:rsidR="4583E40C" w:rsidRDefault="4583E40C" w:rsidP="4583E40C">
            <w:pPr>
              <w:jc w:val="center"/>
              <w:rPr>
                <w:i/>
                <w:iCs/>
              </w:rPr>
            </w:pPr>
            <w:r w:rsidRPr="4583E40C">
              <w:rPr>
                <w:i/>
                <w:iCs/>
              </w:rPr>
              <w:t>(e)</w:t>
            </w:r>
          </w:p>
        </w:tc>
      </w:tr>
      <w:tr w:rsidR="00924A70" w14:paraId="303918BF" w14:textId="77777777" w:rsidTr="4583E40C">
        <w:tc>
          <w:tcPr>
            <w:tcW w:w="5100" w:type="dxa"/>
            <w:vAlign w:val="center"/>
          </w:tcPr>
          <w:p w14:paraId="2F72D81D" w14:textId="55E3FDD2" w:rsidR="00924A70" w:rsidRDefault="4583E40C" w:rsidP="4583E40C">
            <w:r>
              <w:t>Culturally Responsive Pedagogy Project</w:t>
            </w:r>
          </w:p>
        </w:tc>
        <w:tc>
          <w:tcPr>
            <w:tcW w:w="1980" w:type="dxa"/>
            <w:vAlign w:val="center"/>
          </w:tcPr>
          <w:p w14:paraId="63D9A919" w14:textId="320D43D4" w:rsidR="00924A70" w:rsidRDefault="4583E40C" w:rsidP="4583E40C">
            <w:pPr>
              <w:jc w:val="center"/>
            </w:pPr>
            <w:r>
              <w:t>5</w:t>
            </w:r>
          </w:p>
        </w:tc>
        <w:tc>
          <w:tcPr>
            <w:tcW w:w="2394" w:type="dxa"/>
            <w:vAlign w:val="center"/>
          </w:tcPr>
          <w:p w14:paraId="18261A3F" w14:textId="4BF1743B" w:rsidR="4583E40C" w:rsidRDefault="4583E40C" w:rsidP="4583E40C">
            <w:pPr>
              <w:jc w:val="center"/>
              <w:rPr>
                <w:i/>
                <w:iCs/>
              </w:rPr>
            </w:pPr>
            <w:r w:rsidRPr="4583E40C">
              <w:rPr>
                <w:i/>
                <w:iCs/>
              </w:rPr>
              <w:t>(e)</w:t>
            </w:r>
          </w:p>
        </w:tc>
      </w:tr>
      <w:tr w:rsidR="00924A70" w14:paraId="43E6B9CD" w14:textId="77777777" w:rsidTr="4583E40C">
        <w:tc>
          <w:tcPr>
            <w:tcW w:w="5100" w:type="dxa"/>
          </w:tcPr>
          <w:p w14:paraId="19772A1C" w14:textId="3881D648" w:rsidR="00924A70" w:rsidRPr="009D7A24" w:rsidRDefault="006A3E9A" w:rsidP="00924A70">
            <w:pPr>
              <w:rPr>
                <w:b/>
              </w:rPr>
            </w:pPr>
            <w:r w:rsidRPr="009D7A24">
              <w:rPr>
                <w:b/>
              </w:rPr>
              <w:t>Total clock hours for course one:</w:t>
            </w:r>
          </w:p>
        </w:tc>
        <w:tc>
          <w:tcPr>
            <w:tcW w:w="1980" w:type="dxa"/>
          </w:tcPr>
          <w:p w14:paraId="0B973C08" w14:textId="2BF178AA" w:rsidR="00924A70" w:rsidRPr="009D7A24" w:rsidRDefault="4583E40C" w:rsidP="4583E40C">
            <w:pPr>
              <w:jc w:val="center"/>
              <w:rPr>
                <w:b/>
                <w:bCs/>
              </w:rPr>
            </w:pPr>
            <w:r w:rsidRPr="4583E40C">
              <w:rPr>
                <w:b/>
                <w:bCs/>
              </w:rPr>
              <w:t>15</w:t>
            </w:r>
          </w:p>
        </w:tc>
        <w:tc>
          <w:tcPr>
            <w:tcW w:w="2394" w:type="dxa"/>
          </w:tcPr>
          <w:p w14:paraId="01539850" w14:textId="0987E8DA" w:rsidR="4583E40C" w:rsidRDefault="4583E40C" w:rsidP="4583E40C">
            <w:pPr>
              <w:jc w:val="center"/>
              <w:rPr>
                <w:b/>
                <w:bCs/>
              </w:rPr>
            </w:pPr>
          </w:p>
        </w:tc>
      </w:tr>
    </w:tbl>
    <w:p w14:paraId="516732DF" w14:textId="77777777" w:rsidR="006A3E9A" w:rsidRDefault="006A3E9A" w:rsidP="00924A70"/>
    <w:p w14:paraId="7F176841" w14:textId="0913934F" w:rsidR="006A3E9A" w:rsidRDefault="006A3E9A" w:rsidP="006A3E9A">
      <w:pPr>
        <w:pStyle w:val="Caption"/>
        <w:keepNext/>
      </w:pPr>
      <w:r w:rsidRPr="003A06F8">
        <w:t xml:space="preserve">Year </w:t>
      </w:r>
      <w:r>
        <w:t>Two</w:t>
      </w:r>
      <w:r w:rsidRPr="003A06F8">
        <w:t xml:space="preserve"> - Course </w:t>
      </w:r>
      <w:r>
        <w:t>Two</w:t>
      </w:r>
      <w:r w:rsidRPr="003A06F8">
        <w:t xml:space="preserve"> (15 clock hours)</w:t>
      </w:r>
    </w:p>
    <w:tbl>
      <w:tblPr>
        <w:tblStyle w:val="TableGrid"/>
        <w:tblW w:w="9465" w:type="dxa"/>
        <w:tblLook w:val="04A0" w:firstRow="1" w:lastRow="0" w:firstColumn="1" w:lastColumn="0" w:noHBand="0" w:noVBand="1"/>
        <w:tblCaption w:val="Year Two - Course Two (15 clock hours)"/>
      </w:tblPr>
      <w:tblGrid>
        <w:gridCol w:w="5085"/>
        <w:gridCol w:w="1980"/>
        <w:gridCol w:w="2400"/>
      </w:tblGrid>
      <w:tr w:rsidR="006A3E9A" w14:paraId="13B4E3C2" w14:textId="77777777" w:rsidTr="4583E40C">
        <w:trPr>
          <w:tblHeader/>
        </w:trPr>
        <w:tc>
          <w:tcPr>
            <w:tcW w:w="5085" w:type="dxa"/>
            <w:vAlign w:val="center"/>
          </w:tcPr>
          <w:p w14:paraId="40077E40" w14:textId="77777777" w:rsidR="006A3E9A" w:rsidRPr="006A3E9A" w:rsidRDefault="4583E40C" w:rsidP="4583E40C">
            <w:pPr>
              <w:rPr>
                <w:b/>
                <w:bCs/>
              </w:rPr>
            </w:pPr>
            <w:r w:rsidRPr="4583E40C">
              <w:rPr>
                <w:b/>
                <w:bCs/>
              </w:rPr>
              <w:t>Topic Area</w:t>
            </w:r>
          </w:p>
        </w:tc>
        <w:tc>
          <w:tcPr>
            <w:tcW w:w="1980" w:type="dxa"/>
            <w:vAlign w:val="center"/>
          </w:tcPr>
          <w:p w14:paraId="7A8321CE" w14:textId="77777777" w:rsidR="006A3E9A" w:rsidRPr="006A3E9A" w:rsidRDefault="4583E40C" w:rsidP="4583E40C">
            <w:pPr>
              <w:jc w:val="center"/>
              <w:rPr>
                <w:b/>
                <w:bCs/>
              </w:rPr>
            </w:pPr>
            <w:r w:rsidRPr="4583E40C">
              <w:rPr>
                <w:b/>
                <w:bCs/>
              </w:rPr>
              <w:t>Clock Hours</w:t>
            </w:r>
          </w:p>
        </w:tc>
        <w:tc>
          <w:tcPr>
            <w:tcW w:w="2400" w:type="dxa"/>
            <w:vAlign w:val="center"/>
          </w:tcPr>
          <w:p w14:paraId="1D4B90CC" w14:textId="1B8BF0B2" w:rsidR="4583E40C" w:rsidRDefault="4583E40C" w:rsidP="4583E40C">
            <w:pPr>
              <w:jc w:val="center"/>
            </w:pPr>
            <w:r w:rsidRPr="4583E40C">
              <w:rPr>
                <w:rFonts w:eastAsia="Avenir Book" w:cs="Avenir Book"/>
                <w:b/>
                <w:bCs/>
              </w:rPr>
              <w:t>Related Gifted Education Competencies</w:t>
            </w:r>
          </w:p>
        </w:tc>
      </w:tr>
      <w:tr w:rsidR="006A3E9A" w14:paraId="091C7077" w14:textId="77777777" w:rsidTr="4583E40C">
        <w:tc>
          <w:tcPr>
            <w:tcW w:w="5085" w:type="dxa"/>
            <w:vAlign w:val="center"/>
          </w:tcPr>
          <w:p w14:paraId="1D925023" w14:textId="3BBF6459" w:rsidR="006A3E9A" w:rsidRDefault="4583E40C" w:rsidP="4583E40C">
            <w:r>
              <w:t>Foundational Concept: Differentiated Instruction for Advanced Learners</w:t>
            </w:r>
          </w:p>
        </w:tc>
        <w:tc>
          <w:tcPr>
            <w:tcW w:w="1980" w:type="dxa"/>
            <w:vAlign w:val="center"/>
          </w:tcPr>
          <w:p w14:paraId="11190D35" w14:textId="703780C9" w:rsidR="006A3E9A" w:rsidRDefault="4583E40C" w:rsidP="4583E40C">
            <w:pPr>
              <w:jc w:val="center"/>
            </w:pPr>
            <w:r>
              <w:t>5</w:t>
            </w:r>
          </w:p>
        </w:tc>
        <w:tc>
          <w:tcPr>
            <w:tcW w:w="2400" w:type="dxa"/>
            <w:vAlign w:val="center"/>
          </w:tcPr>
          <w:p w14:paraId="0977CEA9" w14:textId="0FC0470C" w:rsidR="4583E40C" w:rsidRDefault="4583E40C" w:rsidP="4583E40C">
            <w:pPr>
              <w:jc w:val="center"/>
            </w:pPr>
            <w:r w:rsidRPr="4583E40C">
              <w:rPr>
                <w:i/>
                <w:iCs/>
              </w:rPr>
              <w:t>(a), (b), (c)</w:t>
            </w:r>
          </w:p>
        </w:tc>
      </w:tr>
      <w:tr w:rsidR="006A3E9A" w14:paraId="6A9C7AF1" w14:textId="77777777" w:rsidTr="4583E40C">
        <w:tc>
          <w:tcPr>
            <w:tcW w:w="5085" w:type="dxa"/>
            <w:vAlign w:val="center"/>
          </w:tcPr>
          <w:p w14:paraId="23134047" w14:textId="48318E78" w:rsidR="006A3E9A" w:rsidRDefault="4583E40C" w:rsidP="4583E40C">
            <w:r>
              <w:t>Differentiated Instruction for Advanced Learners Project</w:t>
            </w:r>
          </w:p>
        </w:tc>
        <w:tc>
          <w:tcPr>
            <w:tcW w:w="1980" w:type="dxa"/>
            <w:vAlign w:val="center"/>
          </w:tcPr>
          <w:p w14:paraId="34959C5D" w14:textId="4D7FBB0D" w:rsidR="006A3E9A" w:rsidRDefault="4583E40C" w:rsidP="4583E40C">
            <w:pPr>
              <w:jc w:val="center"/>
            </w:pPr>
            <w:r>
              <w:t>10</w:t>
            </w:r>
          </w:p>
        </w:tc>
        <w:tc>
          <w:tcPr>
            <w:tcW w:w="2400" w:type="dxa"/>
            <w:vAlign w:val="center"/>
          </w:tcPr>
          <w:p w14:paraId="2603EF58" w14:textId="32EC22B7" w:rsidR="4583E40C" w:rsidRDefault="4583E40C" w:rsidP="4583E40C">
            <w:pPr>
              <w:jc w:val="center"/>
            </w:pPr>
            <w:r w:rsidRPr="4583E40C">
              <w:rPr>
                <w:i/>
                <w:iCs/>
              </w:rPr>
              <w:t>(a), (b), (c)</w:t>
            </w:r>
          </w:p>
        </w:tc>
      </w:tr>
      <w:tr w:rsidR="006A3E9A" w14:paraId="7D7CC9C1" w14:textId="77777777" w:rsidTr="4583E40C">
        <w:tc>
          <w:tcPr>
            <w:tcW w:w="5085" w:type="dxa"/>
            <w:vAlign w:val="center"/>
          </w:tcPr>
          <w:p w14:paraId="226E08F2" w14:textId="77777777" w:rsidR="006A3E9A" w:rsidRPr="009D7A24" w:rsidRDefault="4583E40C" w:rsidP="4583E40C">
            <w:pPr>
              <w:rPr>
                <w:b/>
                <w:bCs/>
              </w:rPr>
            </w:pPr>
            <w:r w:rsidRPr="4583E40C">
              <w:rPr>
                <w:b/>
                <w:bCs/>
              </w:rPr>
              <w:t>Total clock hours for course one:</w:t>
            </w:r>
          </w:p>
        </w:tc>
        <w:tc>
          <w:tcPr>
            <w:tcW w:w="1980" w:type="dxa"/>
            <w:vAlign w:val="center"/>
          </w:tcPr>
          <w:p w14:paraId="7259E395" w14:textId="77777777" w:rsidR="006A3E9A" w:rsidRPr="009D7A24" w:rsidRDefault="4583E40C" w:rsidP="4583E40C">
            <w:pPr>
              <w:jc w:val="center"/>
              <w:rPr>
                <w:b/>
                <w:bCs/>
              </w:rPr>
            </w:pPr>
            <w:r w:rsidRPr="4583E40C">
              <w:rPr>
                <w:b/>
                <w:bCs/>
              </w:rPr>
              <w:t>15</w:t>
            </w:r>
          </w:p>
        </w:tc>
        <w:tc>
          <w:tcPr>
            <w:tcW w:w="2400" w:type="dxa"/>
            <w:vAlign w:val="center"/>
          </w:tcPr>
          <w:p w14:paraId="1D9D92B0" w14:textId="59B303F9" w:rsidR="4583E40C" w:rsidRDefault="4583E40C" w:rsidP="4583E40C">
            <w:pPr>
              <w:jc w:val="center"/>
              <w:rPr>
                <w:b/>
                <w:bCs/>
              </w:rPr>
            </w:pPr>
          </w:p>
        </w:tc>
      </w:tr>
    </w:tbl>
    <w:p w14:paraId="509803B9" w14:textId="77777777" w:rsidR="006A3E9A" w:rsidRDefault="006A3E9A" w:rsidP="00924A70"/>
    <w:p w14:paraId="72D3BBA7" w14:textId="5BC5664F" w:rsidR="006A3E9A" w:rsidRDefault="006A3E9A" w:rsidP="006A3E9A">
      <w:pPr>
        <w:pStyle w:val="Caption"/>
        <w:keepNext/>
      </w:pPr>
      <w:r w:rsidRPr="003A06F8">
        <w:t xml:space="preserve">Year </w:t>
      </w:r>
      <w:r>
        <w:t>Three</w:t>
      </w:r>
      <w:r w:rsidRPr="003A06F8">
        <w:t xml:space="preserve"> - Course </w:t>
      </w:r>
      <w:r>
        <w:t>Three</w:t>
      </w:r>
      <w:r w:rsidRPr="003A06F8">
        <w:t xml:space="preserve"> (15 clock hours)</w:t>
      </w:r>
    </w:p>
    <w:tbl>
      <w:tblPr>
        <w:tblStyle w:val="TableGrid"/>
        <w:tblW w:w="9485" w:type="dxa"/>
        <w:tblLook w:val="04A0" w:firstRow="1" w:lastRow="0" w:firstColumn="1" w:lastColumn="0" w:noHBand="0" w:noVBand="1"/>
        <w:tblCaption w:val="Year One - Course One (15 clock hours)"/>
      </w:tblPr>
      <w:tblGrid>
        <w:gridCol w:w="5130"/>
        <w:gridCol w:w="1980"/>
        <w:gridCol w:w="2375"/>
      </w:tblGrid>
      <w:tr w:rsidR="006A3E9A" w14:paraId="301D6D5B" w14:textId="77777777" w:rsidTr="4583E40C">
        <w:trPr>
          <w:tblHeader/>
        </w:trPr>
        <w:tc>
          <w:tcPr>
            <w:tcW w:w="5130" w:type="dxa"/>
            <w:vAlign w:val="center"/>
          </w:tcPr>
          <w:p w14:paraId="3FD2E1A4" w14:textId="77777777" w:rsidR="006A3E9A" w:rsidRPr="006A3E9A" w:rsidRDefault="4583E40C" w:rsidP="4583E40C">
            <w:pPr>
              <w:rPr>
                <w:b/>
                <w:bCs/>
              </w:rPr>
            </w:pPr>
            <w:r w:rsidRPr="4583E40C">
              <w:rPr>
                <w:b/>
                <w:bCs/>
              </w:rPr>
              <w:t>Topic Area</w:t>
            </w:r>
          </w:p>
        </w:tc>
        <w:tc>
          <w:tcPr>
            <w:tcW w:w="1980" w:type="dxa"/>
            <w:vAlign w:val="center"/>
          </w:tcPr>
          <w:p w14:paraId="182720AE" w14:textId="77777777" w:rsidR="006A3E9A" w:rsidRPr="006A3E9A" w:rsidRDefault="4583E40C" w:rsidP="4583E40C">
            <w:pPr>
              <w:jc w:val="center"/>
              <w:rPr>
                <w:b/>
                <w:bCs/>
              </w:rPr>
            </w:pPr>
            <w:r w:rsidRPr="4583E40C">
              <w:rPr>
                <w:b/>
                <w:bCs/>
              </w:rPr>
              <w:t>Clock Hours</w:t>
            </w:r>
          </w:p>
        </w:tc>
        <w:tc>
          <w:tcPr>
            <w:tcW w:w="2375" w:type="dxa"/>
            <w:vAlign w:val="center"/>
          </w:tcPr>
          <w:p w14:paraId="5BBDB36D" w14:textId="049DA40D" w:rsidR="4583E40C" w:rsidRDefault="4583E40C" w:rsidP="4583E40C">
            <w:pPr>
              <w:jc w:val="center"/>
              <w:rPr>
                <w:b/>
                <w:bCs/>
              </w:rPr>
            </w:pPr>
            <w:r w:rsidRPr="4583E40C">
              <w:rPr>
                <w:b/>
                <w:bCs/>
              </w:rPr>
              <w:t>Related Gifted Education Competencies</w:t>
            </w:r>
          </w:p>
        </w:tc>
      </w:tr>
      <w:tr w:rsidR="006A3E9A" w14:paraId="47919F3C" w14:textId="77777777" w:rsidTr="4583E40C">
        <w:tc>
          <w:tcPr>
            <w:tcW w:w="5130" w:type="dxa"/>
            <w:vAlign w:val="center"/>
          </w:tcPr>
          <w:p w14:paraId="73F91419" w14:textId="58004149" w:rsidR="006A3E9A" w:rsidRDefault="4583E40C" w:rsidP="4583E40C">
            <w:r>
              <w:t>Foundational Concept: Monitoring Growth of Advanced Learners</w:t>
            </w:r>
          </w:p>
        </w:tc>
        <w:tc>
          <w:tcPr>
            <w:tcW w:w="1980" w:type="dxa"/>
            <w:vAlign w:val="center"/>
          </w:tcPr>
          <w:p w14:paraId="3584ED55" w14:textId="001CCE44" w:rsidR="006A3E9A" w:rsidRDefault="4583E40C" w:rsidP="4583E40C">
            <w:pPr>
              <w:jc w:val="center"/>
            </w:pPr>
            <w:r>
              <w:t>2</w:t>
            </w:r>
          </w:p>
        </w:tc>
        <w:tc>
          <w:tcPr>
            <w:tcW w:w="2375" w:type="dxa"/>
            <w:vAlign w:val="center"/>
          </w:tcPr>
          <w:p w14:paraId="184A9B26" w14:textId="10FAA637" w:rsidR="4583E40C" w:rsidRDefault="4583E40C" w:rsidP="4583E40C">
            <w:pPr>
              <w:jc w:val="center"/>
              <w:rPr>
                <w:i/>
                <w:iCs/>
              </w:rPr>
            </w:pPr>
            <w:r w:rsidRPr="4583E40C">
              <w:rPr>
                <w:i/>
                <w:iCs/>
              </w:rPr>
              <w:t>(f), (g)</w:t>
            </w:r>
          </w:p>
        </w:tc>
      </w:tr>
      <w:tr w:rsidR="006A3E9A" w14:paraId="2C607D96" w14:textId="77777777" w:rsidTr="4583E40C">
        <w:tc>
          <w:tcPr>
            <w:tcW w:w="5130" w:type="dxa"/>
            <w:vAlign w:val="center"/>
          </w:tcPr>
          <w:p w14:paraId="389693F8" w14:textId="72B6AABF" w:rsidR="006A3E9A" w:rsidRDefault="4583E40C" w:rsidP="4583E40C">
            <w:r>
              <w:t>Monitoring Growth of Advanced Learners Project</w:t>
            </w:r>
          </w:p>
        </w:tc>
        <w:tc>
          <w:tcPr>
            <w:tcW w:w="1980" w:type="dxa"/>
            <w:vAlign w:val="center"/>
          </w:tcPr>
          <w:p w14:paraId="03B75C67" w14:textId="6B25C94A" w:rsidR="006A3E9A" w:rsidRDefault="4583E40C" w:rsidP="4583E40C">
            <w:pPr>
              <w:jc w:val="center"/>
            </w:pPr>
            <w:r>
              <w:t>8</w:t>
            </w:r>
          </w:p>
        </w:tc>
        <w:tc>
          <w:tcPr>
            <w:tcW w:w="2375" w:type="dxa"/>
            <w:vAlign w:val="center"/>
          </w:tcPr>
          <w:p w14:paraId="690BCD90" w14:textId="5D0959EC" w:rsidR="4583E40C" w:rsidRDefault="4583E40C" w:rsidP="4583E40C">
            <w:pPr>
              <w:jc w:val="center"/>
              <w:rPr>
                <w:i/>
                <w:iCs/>
              </w:rPr>
            </w:pPr>
            <w:r w:rsidRPr="4583E40C">
              <w:rPr>
                <w:i/>
                <w:iCs/>
              </w:rPr>
              <w:t>(f), (g)</w:t>
            </w:r>
          </w:p>
        </w:tc>
      </w:tr>
      <w:tr w:rsidR="006A3E9A" w14:paraId="2C958F3C" w14:textId="77777777" w:rsidTr="4583E40C">
        <w:tc>
          <w:tcPr>
            <w:tcW w:w="5130" w:type="dxa"/>
            <w:vAlign w:val="center"/>
          </w:tcPr>
          <w:p w14:paraId="0CBEB6BE" w14:textId="27097A63" w:rsidR="006A3E9A" w:rsidRDefault="4583E40C" w:rsidP="4583E40C">
            <w:r>
              <w:t>Foundational Concept: Developing a Written Education Plan</w:t>
            </w:r>
          </w:p>
        </w:tc>
        <w:tc>
          <w:tcPr>
            <w:tcW w:w="1980" w:type="dxa"/>
            <w:vAlign w:val="center"/>
          </w:tcPr>
          <w:p w14:paraId="0B7542EF" w14:textId="72058685" w:rsidR="006A3E9A" w:rsidRDefault="4583E40C" w:rsidP="4583E40C">
            <w:pPr>
              <w:jc w:val="center"/>
            </w:pPr>
            <w:r>
              <w:t>1</w:t>
            </w:r>
          </w:p>
        </w:tc>
        <w:tc>
          <w:tcPr>
            <w:tcW w:w="2375" w:type="dxa"/>
            <w:vAlign w:val="center"/>
          </w:tcPr>
          <w:p w14:paraId="10CCE4F3" w14:textId="5E7A6893" w:rsidR="4583E40C" w:rsidRDefault="4583E40C" w:rsidP="4583E40C">
            <w:pPr>
              <w:jc w:val="center"/>
              <w:rPr>
                <w:i/>
                <w:iCs/>
              </w:rPr>
            </w:pPr>
            <w:r w:rsidRPr="4583E40C">
              <w:rPr>
                <w:i/>
                <w:iCs/>
              </w:rPr>
              <w:t>(h)</w:t>
            </w:r>
          </w:p>
        </w:tc>
      </w:tr>
      <w:tr w:rsidR="006A3E9A" w14:paraId="1E9AA8EF" w14:textId="77777777" w:rsidTr="4583E40C">
        <w:tc>
          <w:tcPr>
            <w:tcW w:w="5130" w:type="dxa"/>
            <w:vAlign w:val="center"/>
          </w:tcPr>
          <w:p w14:paraId="00A4C46C" w14:textId="1FDF6FB4" w:rsidR="006A3E9A" w:rsidRDefault="4583E40C" w:rsidP="4583E40C">
            <w:r>
              <w:t>Written Education Plan Project</w:t>
            </w:r>
          </w:p>
        </w:tc>
        <w:tc>
          <w:tcPr>
            <w:tcW w:w="1980" w:type="dxa"/>
            <w:vAlign w:val="center"/>
          </w:tcPr>
          <w:p w14:paraId="4C100B9F" w14:textId="1A8ACBAC" w:rsidR="006A3E9A" w:rsidRDefault="4583E40C" w:rsidP="4583E40C">
            <w:pPr>
              <w:jc w:val="center"/>
            </w:pPr>
            <w:r>
              <w:t>4</w:t>
            </w:r>
          </w:p>
        </w:tc>
        <w:tc>
          <w:tcPr>
            <w:tcW w:w="2375" w:type="dxa"/>
            <w:vAlign w:val="center"/>
          </w:tcPr>
          <w:p w14:paraId="1A69F114" w14:textId="72A9448E" w:rsidR="4583E40C" w:rsidRDefault="4583E40C" w:rsidP="4583E40C">
            <w:pPr>
              <w:jc w:val="center"/>
              <w:rPr>
                <w:i/>
                <w:iCs/>
              </w:rPr>
            </w:pPr>
            <w:r w:rsidRPr="4583E40C">
              <w:rPr>
                <w:i/>
                <w:iCs/>
              </w:rPr>
              <w:t>(h)</w:t>
            </w:r>
          </w:p>
        </w:tc>
      </w:tr>
      <w:tr w:rsidR="006A3E9A" w14:paraId="0772D9F3" w14:textId="77777777" w:rsidTr="4583E40C">
        <w:tc>
          <w:tcPr>
            <w:tcW w:w="5130" w:type="dxa"/>
            <w:vAlign w:val="center"/>
          </w:tcPr>
          <w:p w14:paraId="2E4F936B" w14:textId="77777777" w:rsidR="006A3E9A" w:rsidRPr="009D7A24" w:rsidRDefault="4583E40C" w:rsidP="4583E40C">
            <w:pPr>
              <w:rPr>
                <w:b/>
                <w:bCs/>
              </w:rPr>
            </w:pPr>
            <w:r w:rsidRPr="4583E40C">
              <w:rPr>
                <w:b/>
                <w:bCs/>
              </w:rPr>
              <w:t>Total clock hours for course one:</w:t>
            </w:r>
          </w:p>
        </w:tc>
        <w:tc>
          <w:tcPr>
            <w:tcW w:w="1980" w:type="dxa"/>
            <w:vAlign w:val="center"/>
          </w:tcPr>
          <w:p w14:paraId="3DD74B5C" w14:textId="77777777" w:rsidR="006A3E9A" w:rsidRPr="009D7A24" w:rsidRDefault="4583E40C" w:rsidP="4583E40C">
            <w:pPr>
              <w:jc w:val="center"/>
              <w:rPr>
                <w:b/>
                <w:bCs/>
              </w:rPr>
            </w:pPr>
            <w:r w:rsidRPr="4583E40C">
              <w:rPr>
                <w:b/>
                <w:bCs/>
              </w:rPr>
              <w:t>15</w:t>
            </w:r>
          </w:p>
        </w:tc>
        <w:tc>
          <w:tcPr>
            <w:tcW w:w="2375" w:type="dxa"/>
            <w:vAlign w:val="center"/>
          </w:tcPr>
          <w:p w14:paraId="7DBD1FAF" w14:textId="149E30E0" w:rsidR="4583E40C" w:rsidRDefault="4583E40C" w:rsidP="4583E40C">
            <w:pPr>
              <w:jc w:val="center"/>
              <w:rPr>
                <w:b/>
                <w:bCs/>
              </w:rPr>
            </w:pPr>
          </w:p>
        </w:tc>
      </w:tr>
    </w:tbl>
    <w:p w14:paraId="4E88C09D" w14:textId="77777777" w:rsidR="006A3E9A" w:rsidRDefault="006A3E9A" w:rsidP="00924A70"/>
    <w:p w14:paraId="6F523866" w14:textId="3EF2D16C" w:rsidR="006A3E9A" w:rsidRDefault="006A3E9A" w:rsidP="006A3E9A">
      <w:pPr>
        <w:pStyle w:val="Caption"/>
        <w:keepNext/>
      </w:pPr>
      <w:r w:rsidRPr="003A06F8">
        <w:t xml:space="preserve">Year </w:t>
      </w:r>
      <w:r>
        <w:t>Four</w:t>
      </w:r>
      <w:r w:rsidRPr="003A06F8">
        <w:t xml:space="preserve"> - Course </w:t>
      </w:r>
      <w:r>
        <w:t>Four</w:t>
      </w:r>
      <w:r w:rsidRPr="003A06F8">
        <w:t xml:space="preserve"> (15 clock hours)</w:t>
      </w:r>
    </w:p>
    <w:tbl>
      <w:tblPr>
        <w:tblStyle w:val="TableGrid"/>
        <w:tblW w:w="9485" w:type="dxa"/>
        <w:tblLook w:val="04A0" w:firstRow="1" w:lastRow="0" w:firstColumn="1" w:lastColumn="0" w:noHBand="0" w:noVBand="1"/>
        <w:tblCaption w:val="Year One - Course One (15 clock hours)"/>
      </w:tblPr>
      <w:tblGrid>
        <w:gridCol w:w="5130"/>
        <w:gridCol w:w="2040"/>
        <w:gridCol w:w="2315"/>
      </w:tblGrid>
      <w:tr w:rsidR="006A3E9A" w14:paraId="50B13FA5" w14:textId="77777777" w:rsidTr="4583E40C">
        <w:trPr>
          <w:tblHeader/>
        </w:trPr>
        <w:tc>
          <w:tcPr>
            <w:tcW w:w="5130" w:type="dxa"/>
            <w:vAlign w:val="center"/>
          </w:tcPr>
          <w:p w14:paraId="404A9A70" w14:textId="77777777" w:rsidR="006A3E9A" w:rsidRPr="006A3E9A" w:rsidRDefault="4583E40C" w:rsidP="4583E40C">
            <w:pPr>
              <w:rPr>
                <w:b/>
                <w:bCs/>
              </w:rPr>
            </w:pPr>
            <w:r w:rsidRPr="4583E40C">
              <w:rPr>
                <w:b/>
                <w:bCs/>
              </w:rPr>
              <w:t>Topic Area</w:t>
            </w:r>
          </w:p>
        </w:tc>
        <w:tc>
          <w:tcPr>
            <w:tcW w:w="2040" w:type="dxa"/>
            <w:vAlign w:val="center"/>
          </w:tcPr>
          <w:p w14:paraId="09139E6C" w14:textId="77777777" w:rsidR="006A3E9A" w:rsidRPr="006A3E9A" w:rsidRDefault="4583E40C" w:rsidP="4583E40C">
            <w:pPr>
              <w:jc w:val="center"/>
              <w:rPr>
                <w:b/>
                <w:bCs/>
              </w:rPr>
            </w:pPr>
            <w:r w:rsidRPr="4583E40C">
              <w:rPr>
                <w:b/>
                <w:bCs/>
              </w:rPr>
              <w:t>Clock Hours</w:t>
            </w:r>
          </w:p>
        </w:tc>
        <w:tc>
          <w:tcPr>
            <w:tcW w:w="2315" w:type="dxa"/>
            <w:vAlign w:val="center"/>
          </w:tcPr>
          <w:p w14:paraId="65CC70AA" w14:textId="525D44B8" w:rsidR="4583E40C" w:rsidRDefault="4583E40C" w:rsidP="4583E40C">
            <w:pPr>
              <w:jc w:val="center"/>
              <w:rPr>
                <w:b/>
                <w:bCs/>
              </w:rPr>
            </w:pPr>
            <w:r w:rsidRPr="4583E40C">
              <w:rPr>
                <w:b/>
                <w:bCs/>
              </w:rPr>
              <w:t>Related Gifted Education Competencies</w:t>
            </w:r>
          </w:p>
        </w:tc>
      </w:tr>
      <w:tr w:rsidR="006A3E9A" w14:paraId="5161EE9F" w14:textId="77777777" w:rsidTr="4583E40C">
        <w:tc>
          <w:tcPr>
            <w:tcW w:w="5130" w:type="dxa"/>
            <w:vAlign w:val="center"/>
          </w:tcPr>
          <w:p w14:paraId="3AE36F70" w14:textId="03FBEE21" w:rsidR="006A3E9A" w:rsidRDefault="4583E40C" w:rsidP="4583E40C">
            <w:r>
              <w:t>Foundational Concept: Access to Advanced Curriculum</w:t>
            </w:r>
          </w:p>
        </w:tc>
        <w:tc>
          <w:tcPr>
            <w:tcW w:w="2040" w:type="dxa"/>
            <w:vAlign w:val="center"/>
          </w:tcPr>
          <w:p w14:paraId="4236F501" w14:textId="77777777" w:rsidR="006A3E9A" w:rsidRDefault="4583E40C" w:rsidP="4583E40C">
            <w:pPr>
              <w:jc w:val="center"/>
            </w:pPr>
            <w:r>
              <w:t>3</w:t>
            </w:r>
          </w:p>
        </w:tc>
        <w:tc>
          <w:tcPr>
            <w:tcW w:w="2315" w:type="dxa"/>
            <w:vAlign w:val="center"/>
          </w:tcPr>
          <w:p w14:paraId="5B7DFAC5" w14:textId="51998F23" w:rsidR="4583E40C" w:rsidRDefault="4583E40C" w:rsidP="4583E40C">
            <w:pPr>
              <w:jc w:val="center"/>
              <w:rPr>
                <w:i/>
                <w:iCs/>
              </w:rPr>
            </w:pPr>
            <w:r w:rsidRPr="4583E40C">
              <w:rPr>
                <w:i/>
                <w:iCs/>
              </w:rPr>
              <w:t>(b), (c)</w:t>
            </w:r>
          </w:p>
        </w:tc>
      </w:tr>
      <w:tr w:rsidR="006A3E9A" w14:paraId="39F62F55" w14:textId="77777777" w:rsidTr="4583E40C">
        <w:tc>
          <w:tcPr>
            <w:tcW w:w="5130" w:type="dxa"/>
            <w:vAlign w:val="center"/>
          </w:tcPr>
          <w:p w14:paraId="350C19A3" w14:textId="55AD4258" w:rsidR="006A3E9A" w:rsidRDefault="4583E40C" w:rsidP="4583E40C">
            <w:r>
              <w:t>Access to Advanced Curriculum Project</w:t>
            </w:r>
          </w:p>
        </w:tc>
        <w:tc>
          <w:tcPr>
            <w:tcW w:w="2040" w:type="dxa"/>
            <w:vAlign w:val="center"/>
          </w:tcPr>
          <w:p w14:paraId="2C404DD2" w14:textId="77777777" w:rsidR="006A3E9A" w:rsidRDefault="4583E40C" w:rsidP="4583E40C">
            <w:pPr>
              <w:jc w:val="center"/>
            </w:pPr>
            <w:r>
              <w:t>5</w:t>
            </w:r>
          </w:p>
        </w:tc>
        <w:tc>
          <w:tcPr>
            <w:tcW w:w="2315" w:type="dxa"/>
            <w:vAlign w:val="center"/>
          </w:tcPr>
          <w:p w14:paraId="6A1465E6" w14:textId="4645B210" w:rsidR="4583E40C" w:rsidRDefault="4583E40C" w:rsidP="4583E40C">
            <w:pPr>
              <w:jc w:val="center"/>
              <w:rPr>
                <w:i/>
                <w:iCs/>
              </w:rPr>
            </w:pPr>
            <w:r w:rsidRPr="4583E40C">
              <w:rPr>
                <w:i/>
                <w:iCs/>
              </w:rPr>
              <w:t>(b), (c)</w:t>
            </w:r>
          </w:p>
        </w:tc>
      </w:tr>
      <w:tr w:rsidR="006A3E9A" w14:paraId="13494005" w14:textId="77777777" w:rsidTr="4583E40C">
        <w:tc>
          <w:tcPr>
            <w:tcW w:w="5130" w:type="dxa"/>
            <w:vAlign w:val="center"/>
          </w:tcPr>
          <w:p w14:paraId="348292A4" w14:textId="65B696D3" w:rsidR="006A3E9A" w:rsidRDefault="4583E40C" w:rsidP="4583E40C">
            <w:r>
              <w:t>Foundational Concept: Acceleration</w:t>
            </w:r>
          </w:p>
        </w:tc>
        <w:tc>
          <w:tcPr>
            <w:tcW w:w="2040" w:type="dxa"/>
            <w:vAlign w:val="center"/>
          </w:tcPr>
          <w:p w14:paraId="1040715A" w14:textId="77777777" w:rsidR="006A3E9A" w:rsidRDefault="4583E40C" w:rsidP="4583E40C">
            <w:pPr>
              <w:jc w:val="center"/>
            </w:pPr>
            <w:r>
              <w:t>2</w:t>
            </w:r>
          </w:p>
        </w:tc>
        <w:tc>
          <w:tcPr>
            <w:tcW w:w="2315" w:type="dxa"/>
            <w:vAlign w:val="center"/>
          </w:tcPr>
          <w:p w14:paraId="1D36008F" w14:textId="12AA58FD" w:rsidR="4583E40C" w:rsidRDefault="4583E40C" w:rsidP="4583E40C">
            <w:pPr>
              <w:jc w:val="center"/>
              <w:rPr>
                <w:i/>
                <w:iCs/>
              </w:rPr>
            </w:pPr>
            <w:r w:rsidRPr="4583E40C">
              <w:rPr>
                <w:i/>
                <w:iCs/>
              </w:rPr>
              <w:t>(a)</w:t>
            </w:r>
          </w:p>
        </w:tc>
      </w:tr>
      <w:tr w:rsidR="006A3E9A" w14:paraId="66FDB53D" w14:textId="77777777" w:rsidTr="4583E40C">
        <w:tc>
          <w:tcPr>
            <w:tcW w:w="5130" w:type="dxa"/>
            <w:vAlign w:val="center"/>
          </w:tcPr>
          <w:p w14:paraId="7C29CDBD" w14:textId="4F79AE62" w:rsidR="006A3E9A" w:rsidRDefault="4583E40C" w:rsidP="4583E40C">
            <w:r>
              <w:t>Acceleration Project</w:t>
            </w:r>
          </w:p>
        </w:tc>
        <w:tc>
          <w:tcPr>
            <w:tcW w:w="2040" w:type="dxa"/>
            <w:vAlign w:val="center"/>
          </w:tcPr>
          <w:p w14:paraId="6AC6C843" w14:textId="77777777" w:rsidR="006A3E9A" w:rsidRDefault="4583E40C" w:rsidP="4583E40C">
            <w:pPr>
              <w:jc w:val="center"/>
            </w:pPr>
            <w:r>
              <w:t>5</w:t>
            </w:r>
          </w:p>
        </w:tc>
        <w:tc>
          <w:tcPr>
            <w:tcW w:w="2315" w:type="dxa"/>
            <w:vAlign w:val="center"/>
          </w:tcPr>
          <w:p w14:paraId="10006C29" w14:textId="5244AA09" w:rsidR="4583E40C" w:rsidRDefault="4583E40C" w:rsidP="4583E40C">
            <w:pPr>
              <w:jc w:val="center"/>
              <w:rPr>
                <w:i/>
                <w:iCs/>
              </w:rPr>
            </w:pPr>
            <w:r w:rsidRPr="4583E40C">
              <w:rPr>
                <w:i/>
                <w:iCs/>
              </w:rPr>
              <w:t>(a)</w:t>
            </w:r>
          </w:p>
        </w:tc>
      </w:tr>
      <w:tr w:rsidR="006A3E9A" w14:paraId="1E310182" w14:textId="77777777" w:rsidTr="4583E40C">
        <w:tc>
          <w:tcPr>
            <w:tcW w:w="5130" w:type="dxa"/>
            <w:vAlign w:val="center"/>
          </w:tcPr>
          <w:p w14:paraId="2E1ECB97" w14:textId="77777777" w:rsidR="006A3E9A" w:rsidRPr="009D7A24" w:rsidRDefault="4583E40C" w:rsidP="4583E40C">
            <w:pPr>
              <w:rPr>
                <w:b/>
                <w:bCs/>
              </w:rPr>
            </w:pPr>
            <w:r w:rsidRPr="4583E40C">
              <w:rPr>
                <w:b/>
                <w:bCs/>
              </w:rPr>
              <w:t>Total clock hours for course one:</w:t>
            </w:r>
          </w:p>
        </w:tc>
        <w:tc>
          <w:tcPr>
            <w:tcW w:w="2040" w:type="dxa"/>
            <w:vAlign w:val="center"/>
          </w:tcPr>
          <w:p w14:paraId="6E751EF1" w14:textId="77777777" w:rsidR="006A3E9A" w:rsidRPr="009D7A24" w:rsidRDefault="4583E40C" w:rsidP="4583E40C">
            <w:pPr>
              <w:jc w:val="center"/>
              <w:rPr>
                <w:b/>
                <w:bCs/>
              </w:rPr>
            </w:pPr>
            <w:r w:rsidRPr="4583E40C">
              <w:rPr>
                <w:b/>
                <w:bCs/>
              </w:rPr>
              <w:t>15</w:t>
            </w:r>
          </w:p>
        </w:tc>
        <w:tc>
          <w:tcPr>
            <w:tcW w:w="2315" w:type="dxa"/>
            <w:vAlign w:val="center"/>
          </w:tcPr>
          <w:p w14:paraId="53413D86" w14:textId="4A9CC1FF" w:rsidR="4583E40C" w:rsidRDefault="4583E40C" w:rsidP="4583E40C">
            <w:pPr>
              <w:jc w:val="center"/>
              <w:rPr>
                <w:b/>
                <w:bCs/>
              </w:rPr>
            </w:pPr>
          </w:p>
        </w:tc>
      </w:tr>
    </w:tbl>
    <w:p w14:paraId="58D6C979" w14:textId="5C1FE45E" w:rsidR="00943BC0" w:rsidRPr="00924008" w:rsidRDefault="00924A70" w:rsidP="00924A70">
      <w:r w:rsidRPr="00924008">
        <w:t xml:space="preserve"> </w:t>
      </w:r>
    </w:p>
    <w:sectPr w:rsidR="00943BC0" w:rsidRPr="00924008" w:rsidSect="00544E98">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3465A3" w14:textId="77777777" w:rsidR="006D1BAD" w:rsidRDefault="006D1BAD" w:rsidP="00D36A09">
      <w:pPr>
        <w:spacing w:before="0" w:after="0"/>
      </w:pPr>
      <w:r>
        <w:separator/>
      </w:r>
    </w:p>
  </w:endnote>
  <w:endnote w:type="continuationSeparator" w:id="0">
    <w:p w14:paraId="17E0CDE2" w14:textId="77777777" w:rsidR="006D1BAD" w:rsidRDefault="006D1BAD" w:rsidP="00D36A0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venir Roman">
    <w:altName w:val="Calibri"/>
    <w:panose1 w:val="020B0503020203020204"/>
    <w:charset w:val="4D"/>
    <w:family w:val="swiss"/>
    <w:pitch w:val="variable"/>
    <w:sig w:usb0="800000AF" w:usb1="5000204A" w:usb2="00000000" w:usb3="00000000" w:csb0="0000009B" w:csb1="00000000"/>
  </w:font>
  <w:font w:name="Calibri">
    <w:panose1 w:val="020F0502020204030204"/>
    <w:charset w:val="00"/>
    <w:family w:val="swiss"/>
    <w:pitch w:val="variable"/>
    <w:sig w:usb0="E0002AFF" w:usb1="C000247B" w:usb2="00000009" w:usb3="00000000" w:csb0="000001FF" w:csb1="00000000"/>
  </w:font>
  <w:font w:name="Avenir Book">
    <w:altName w:val="Tw Cen MT"/>
    <w:panose1 w:val="02000503020000020003"/>
    <w:charset w:val="00"/>
    <w:family w:val="auto"/>
    <w:pitch w:val="variable"/>
    <w:sig w:usb0="800000AF" w:usb1="5000204A" w:usb2="00000000" w:usb3="00000000" w:csb0="0000009B" w:csb1="00000000"/>
  </w:font>
  <w:font w:name="Avenir Heavy">
    <w:altName w:val="Calibri"/>
    <w:panose1 w:val="020B0703020203020204"/>
    <w:charset w:val="4D"/>
    <w:family w:val="swiss"/>
    <w:pitch w:val="variable"/>
    <w:sig w:usb0="800000AF" w:usb1="5000204A" w:usb2="00000000" w:usb3="00000000" w:csb0="0000009B" w:csb1="00000000"/>
  </w:font>
  <w:font w:name="Avenir Medium">
    <w:altName w:val="Calibri"/>
    <w:panose1 w:val="02000603020000020003"/>
    <w:charset w:val="00"/>
    <w:family w:val="auto"/>
    <w:pitch w:val="variable"/>
    <w:sig w:usb0="800000AF" w:usb1="5000204A" w:usb2="00000000" w:usb3="00000000" w:csb0="0000009B" w:csb1="00000000"/>
  </w:font>
  <w:font w:name="Avenir Light Oblique">
    <w:altName w:val="Calibri"/>
    <w:panose1 w:val="020B0402020203090204"/>
    <w:charset w:val="4D"/>
    <w:family w:val="swiss"/>
    <w:pitch w:val="variable"/>
    <w:sig w:usb0="800000AF" w:usb1="5000204A" w:usb2="00000000" w:usb3="00000000" w:csb0="0000009B" w:csb1="00000000"/>
  </w:font>
  <w:font w:name="Avenir Black">
    <w:altName w:val="Calibri"/>
    <w:panose1 w:val="020B0803020203020204"/>
    <w:charset w:val="4D"/>
    <w:family w:val="swiss"/>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362274" w14:textId="77777777" w:rsidR="00D36A09" w:rsidRDefault="00D36A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85D52C" w14:textId="77777777" w:rsidR="00D36A09" w:rsidRDefault="00D36A0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E3F4DD" w14:textId="77777777" w:rsidR="00D36A09" w:rsidRDefault="00D36A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DAFA5F" w14:textId="77777777" w:rsidR="006D1BAD" w:rsidRDefault="006D1BAD" w:rsidP="00D36A09">
      <w:pPr>
        <w:spacing w:before="0" w:after="0"/>
      </w:pPr>
      <w:r>
        <w:separator/>
      </w:r>
    </w:p>
  </w:footnote>
  <w:footnote w:type="continuationSeparator" w:id="0">
    <w:p w14:paraId="0144CD60" w14:textId="77777777" w:rsidR="006D1BAD" w:rsidRDefault="006D1BAD" w:rsidP="00D36A09">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4AD2C8" w14:textId="77777777" w:rsidR="00D36A09" w:rsidRDefault="00D36A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E299FB" w14:textId="7DBAAF3A" w:rsidR="00D36A09" w:rsidRDefault="00D36A0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0EAD10" w14:textId="77777777" w:rsidR="00D36A09" w:rsidRDefault="00D36A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A5C088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F9A1D4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E4A2F3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8AA9E6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F8A24C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CAE94E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6D886D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5EC234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E5EAE7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BA2D74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27170B"/>
    <w:multiLevelType w:val="hybridMultilevel"/>
    <w:tmpl w:val="8D4E8674"/>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1" w15:restartNumberingAfterBreak="0">
    <w:nsid w:val="00D17811"/>
    <w:multiLevelType w:val="hybridMultilevel"/>
    <w:tmpl w:val="F3EC3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4D62A5F"/>
    <w:multiLevelType w:val="hybridMultilevel"/>
    <w:tmpl w:val="747C1C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93A6F6A"/>
    <w:multiLevelType w:val="multilevel"/>
    <w:tmpl w:val="F39E8A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D4A2FEC"/>
    <w:multiLevelType w:val="multilevel"/>
    <w:tmpl w:val="F416827E"/>
    <w:styleLink w:val="Style1"/>
    <w:lvl w:ilvl="0">
      <w:start w:val="1"/>
      <w:numFmt w:val="decimal"/>
      <w:lvlText w:val="%1."/>
      <w:lvlJc w:val="left"/>
      <w:pPr>
        <w:ind w:left="720" w:hanging="360"/>
      </w:pPr>
      <w:rPr>
        <w:rFonts w:ascii="Avenir Roman" w:hAnsi="Avenir Roman"/>
        <w:sz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7701546"/>
    <w:multiLevelType w:val="hybridMultilevel"/>
    <w:tmpl w:val="AB58F6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580052"/>
    <w:multiLevelType w:val="hybridMultilevel"/>
    <w:tmpl w:val="C9C41C9E"/>
    <w:lvl w:ilvl="0" w:tplc="D0DACF36">
      <w:start w:val="1"/>
      <w:numFmt w:val="decimal"/>
      <w:pStyle w:val="OrderedList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1106893"/>
    <w:multiLevelType w:val="hybridMultilevel"/>
    <w:tmpl w:val="17CA0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1F11320"/>
    <w:multiLevelType w:val="hybridMultilevel"/>
    <w:tmpl w:val="D7A465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781092D"/>
    <w:multiLevelType w:val="hybridMultilevel"/>
    <w:tmpl w:val="620AA13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8107812"/>
    <w:multiLevelType w:val="multilevel"/>
    <w:tmpl w:val="3BA0E68E"/>
    <w:lvl w:ilvl="0">
      <w:start w:val="1"/>
      <w:numFmt w:val="bullet"/>
      <w:lvlText w:val=""/>
      <w:lvlJc w:val="left"/>
      <w:pPr>
        <w:tabs>
          <w:tab w:val="left" w:pos="420"/>
        </w:tabs>
        <w:ind w:left="420" w:hanging="420"/>
      </w:pPr>
      <w:rPr>
        <w:rFonts w:ascii="Wingdings" w:hAnsi="Wingdings" w:hint="default"/>
        <w:sz w:val="15"/>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ind w:left="1200" w:hanging="360"/>
      </w:pPr>
      <w:rPr>
        <w:rFonts w:ascii="Wingdings" w:hAnsi="Wingdings" w:hint="default"/>
      </w:rPr>
    </w:lvl>
    <w:lvl w:ilvl="3">
      <w:start w:val="1"/>
      <w:numFmt w:val="bullet"/>
      <w:lvlText w:val="o"/>
      <w:lvlJc w:val="left"/>
      <w:pPr>
        <w:ind w:left="1620" w:hanging="360"/>
      </w:pPr>
      <w:rPr>
        <w:rFonts w:ascii="Courier New" w:hAnsi="Courier New" w:cs="Courier New" w:hint="default"/>
      </w:rPr>
    </w:lvl>
    <w:lvl w:ilvl="4" w:tentative="1">
      <w:start w:val="1"/>
      <w:numFmt w:val="bullet"/>
      <w:lvlText w:val=""/>
      <w:lvlJc w:val="left"/>
      <w:pPr>
        <w:tabs>
          <w:tab w:val="left" w:pos="2100"/>
        </w:tabs>
        <w:ind w:left="2100" w:hanging="420"/>
      </w:pPr>
      <w:rPr>
        <w:rFonts w:ascii="Wingdings" w:hAnsi="Wingdings" w:hint="default"/>
      </w:rPr>
    </w:lvl>
    <w:lvl w:ilvl="5" w:tentative="1">
      <w:start w:val="1"/>
      <w:numFmt w:val="bullet"/>
      <w:lvlText w:val=""/>
      <w:lvlJc w:val="left"/>
      <w:pPr>
        <w:tabs>
          <w:tab w:val="left" w:pos="2520"/>
        </w:tabs>
        <w:ind w:left="2520" w:hanging="420"/>
      </w:pPr>
      <w:rPr>
        <w:rFonts w:ascii="Wingdings" w:hAnsi="Wingdings" w:hint="default"/>
      </w:rPr>
    </w:lvl>
    <w:lvl w:ilvl="6" w:tentative="1">
      <w:start w:val="1"/>
      <w:numFmt w:val="bullet"/>
      <w:lvlText w:val=""/>
      <w:lvlJc w:val="left"/>
      <w:pPr>
        <w:tabs>
          <w:tab w:val="left" w:pos="2940"/>
        </w:tabs>
        <w:ind w:left="2940" w:hanging="420"/>
      </w:pPr>
      <w:rPr>
        <w:rFonts w:ascii="Wingdings" w:hAnsi="Wingdings" w:hint="default"/>
      </w:rPr>
    </w:lvl>
    <w:lvl w:ilvl="7" w:tentative="1">
      <w:start w:val="1"/>
      <w:numFmt w:val="bullet"/>
      <w:lvlText w:val=""/>
      <w:lvlJc w:val="left"/>
      <w:pPr>
        <w:tabs>
          <w:tab w:val="left" w:pos="3360"/>
        </w:tabs>
        <w:ind w:left="3360" w:hanging="420"/>
      </w:pPr>
      <w:rPr>
        <w:rFonts w:ascii="Wingdings" w:hAnsi="Wingdings" w:hint="default"/>
      </w:rPr>
    </w:lvl>
    <w:lvl w:ilvl="8" w:tentative="1">
      <w:start w:val="1"/>
      <w:numFmt w:val="bullet"/>
      <w:lvlText w:val=""/>
      <w:lvlJc w:val="left"/>
      <w:pPr>
        <w:tabs>
          <w:tab w:val="left" w:pos="3780"/>
        </w:tabs>
        <w:ind w:left="3780" w:hanging="420"/>
      </w:pPr>
      <w:rPr>
        <w:rFonts w:ascii="Wingdings" w:hAnsi="Wingdings" w:hint="default"/>
      </w:rPr>
    </w:lvl>
  </w:abstractNum>
  <w:abstractNum w:abstractNumId="21" w15:restartNumberingAfterBreak="0">
    <w:nsid w:val="6DD015DA"/>
    <w:multiLevelType w:val="multilevel"/>
    <w:tmpl w:val="C1F4618A"/>
    <w:lvl w:ilvl="0">
      <w:start w:val="1"/>
      <w:numFmt w:val="bullet"/>
      <w:lvlText w:val=""/>
      <w:lvlJc w:val="left"/>
      <w:pPr>
        <w:tabs>
          <w:tab w:val="left" w:pos="420"/>
        </w:tabs>
        <w:ind w:left="420" w:hanging="420"/>
      </w:pPr>
      <w:rPr>
        <w:rFonts w:ascii="Wingdings" w:hAnsi="Wingdings" w:hint="default"/>
        <w:sz w:val="15"/>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ind w:left="810" w:hanging="360"/>
      </w:pPr>
      <w:rPr>
        <w:rFonts w:ascii="Symbol" w:hAnsi="Symbol" w:hint="default"/>
      </w:rPr>
    </w:lvl>
    <w:lvl w:ilvl="3" w:tentative="1">
      <w:start w:val="1"/>
      <w:numFmt w:val="bullet"/>
      <w:lvlText w:val=""/>
      <w:lvlJc w:val="left"/>
      <w:pPr>
        <w:tabs>
          <w:tab w:val="left" w:pos="1680"/>
        </w:tabs>
        <w:ind w:left="1680" w:hanging="420"/>
      </w:pPr>
      <w:rPr>
        <w:rFonts w:ascii="Wingdings" w:hAnsi="Wingdings" w:hint="default"/>
      </w:rPr>
    </w:lvl>
    <w:lvl w:ilvl="4" w:tentative="1">
      <w:start w:val="1"/>
      <w:numFmt w:val="bullet"/>
      <w:lvlText w:val=""/>
      <w:lvlJc w:val="left"/>
      <w:pPr>
        <w:tabs>
          <w:tab w:val="left" w:pos="2100"/>
        </w:tabs>
        <w:ind w:left="2100" w:hanging="420"/>
      </w:pPr>
      <w:rPr>
        <w:rFonts w:ascii="Wingdings" w:hAnsi="Wingdings" w:hint="default"/>
      </w:rPr>
    </w:lvl>
    <w:lvl w:ilvl="5" w:tentative="1">
      <w:start w:val="1"/>
      <w:numFmt w:val="bullet"/>
      <w:lvlText w:val=""/>
      <w:lvlJc w:val="left"/>
      <w:pPr>
        <w:tabs>
          <w:tab w:val="left" w:pos="2520"/>
        </w:tabs>
        <w:ind w:left="2520" w:hanging="420"/>
      </w:pPr>
      <w:rPr>
        <w:rFonts w:ascii="Wingdings" w:hAnsi="Wingdings" w:hint="default"/>
      </w:rPr>
    </w:lvl>
    <w:lvl w:ilvl="6" w:tentative="1">
      <w:start w:val="1"/>
      <w:numFmt w:val="bullet"/>
      <w:lvlText w:val=""/>
      <w:lvlJc w:val="left"/>
      <w:pPr>
        <w:tabs>
          <w:tab w:val="left" w:pos="2940"/>
        </w:tabs>
        <w:ind w:left="2940" w:hanging="420"/>
      </w:pPr>
      <w:rPr>
        <w:rFonts w:ascii="Wingdings" w:hAnsi="Wingdings" w:hint="default"/>
      </w:rPr>
    </w:lvl>
    <w:lvl w:ilvl="7" w:tentative="1">
      <w:start w:val="1"/>
      <w:numFmt w:val="bullet"/>
      <w:lvlText w:val=""/>
      <w:lvlJc w:val="left"/>
      <w:pPr>
        <w:tabs>
          <w:tab w:val="left" w:pos="3360"/>
        </w:tabs>
        <w:ind w:left="3360" w:hanging="420"/>
      </w:pPr>
      <w:rPr>
        <w:rFonts w:ascii="Wingdings" w:hAnsi="Wingdings" w:hint="default"/>
      </w:rPr>
    </w:lvl>
    <w:lvl w:ilvl="8" w:tentative="1">
      <w:start w:val="1"/>
      <w:numFmt w:val="bullet"/>
      <w:lvlText w:val=""/>
      <w:lvlJc w:val="left"/>
      <w:pPr>
        <w:tabs>
          <w:tab w:val="left" w:pos="3780"/>
        </w:tabs>
        <w:ind w:left="3780" w:hanging="420"/>
      </w:pPr>
      <w:rPr>
        <w:rFonts w:ascii="Wingdings" w:hAnsi="Wingdings" w:hint="default"/>
      </w:rPr>
    </w:lvl>
  </w:abstractNum>
  <w:abstractNum w:abstractNumId="22" w15:restartNumberingAfterBreak="0">
    <w:nsid w:val="71E957CF"/>
    <w:multiLevelType w:val="hybridMultilevel"/>
    <w:tmpl w:val="C1382C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80B7FA1"/>
    <w:multiLevelType w:val="multilevel"/>
    <w:tmpl w:val="A530BE5A"/>
    <w:lvl w:ilvl="0">
      <w:start w:val="1"/>
      <w:numFmt w:val="bullet"/>
      <w:lvlText w:val=""/>
      <w:lvlJc w:val="left"/>
      <w:pPr>
        <w:tabs>
          <w:tab w:val="left" w:pos="420"/>
        </w:tabs>
        <w:ind w:left="420" w:hanging="420"/>
      </w:pPr>
      <w:rPr>
        <w:rFonts w:ascii="Wingdings" w:hAnsi="Wingdings" w:hint="default"/>
        <w:sz w:val="15"/>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ind w:left="810" w:hanging="360"/>
      </w:pPr>
      <w:rPr>
        <w:rFonts w:ascii="Symbol" w:hAnsi="Symbol" w:hint="default"/>
      </w:rPr>
    </w:lvl>
    <w:lvl w:ilvl="3">
      <w:start w:val="1"/>
      <w:numFmt w:val="bullet"/>
      <w:lvlText w:val=""/>
      <w:lvlJc w:val="left"/>
      <w:pPr>
        <w:tabs>
          <w:tab w:val="left" w:pos="1680"/>
        </w:tabs>
        <w:ind w:left="1680" w:hanging="420"/>
      </w:pPr>
      <w:rPr>
        <w:rFonts w:ascii="Wingdings" w:hAnsi="Wingdings" w:hint="default"/>
      </w:rPr>
    </w:lvl>
    <w:lvl w:ilvl="4" w:tentative="1">
      <w:start w:val="1"/>
      <w:numFmt w:val="bullet"/>
      <w:lvlText w:val=""/>
      <w:lvlJc w:val="left"/>
      <w:pPr>
        <w:tabs>
          <w:tab w:val="left" w:pos="2100"/>
        </w:tabs>
        <w:ind w:left="2100" w:hanging="420"/>
      </w:pPr>
      <w:rPr>
        <w:rFonts w:ascii="Wingdings" w:hAnsi="Wingdings" w:hint="default"/>
      </w:rPr>
    </w:lvl>
    <w:lvl w:ilvl="5" w:tentative="1">
      <w:start w:val="1"/>
      <w:numFmt w:val="bullet"/>
      <w:lvlText w:val=""/>
      <w:lvlJc w:val="left"/>
      <w:pPr>
        <w:tabs>
          <w:tab w:val="left" w:pos="2520"/>
        </w:tabs>
        <w:ind w:left="2520" w:hanging="420"/>
      </w:pPr>
      <w:rPr>
        <w:rFonts w:ascii="Wingdings" w:hAnsi="Wingdings" w:hint="default"/>
      </w:rPr>
    </w:lvl>
    <w:lvl w:ilvl="6" w:tentative="1">
      <w:start w:val="1"/>
      <w:numFmt w:val="bullet"/>
      <w:lvlText w:val=""/>
      <w:lvlJc w:val="left"/>
      <w:pPr>
        <w:tabs>
          <w:tab w:val="left" w:pos="2940"/>
        </w:tabs>
        <w:ind w:left="2940" w:hanging="420"/>
      </w:pPr>
      <w:rPr>
        <w:rFonts w:ascii="Wingdings" w:hAnsi="Wingdings" w:hint="default"/>
      </w:rPr>
    </w:lvl>
    <w:lvl w:ilvl="7" w:tentative="1">
      <w:start w:val="1"/>
      <w:numFmt w:val="bullet"/>
      <w:lvlText w:val=""/>
      <w:lvlJc w:val="left"/>
      <w:pPr>
        <w:tabs>
          <w:tab w:val="left" w:pos="3360"/>
        </w:tabs>
        <w:ind w:left="3360" w:hanging="420"/>
      </w:pPr>
      <w:rPr>
        <w:rFonts w:ascii="Wingdings" w:hAnsi="Wingdings" w:hint="default"/>
      </w:rPr>
    </w:lvl>
    <w:lvl w:ilvl="8" w:tentative="1">
      <w:start w:val="1"/>
      <w:numFmt w:val="bullet"/>
      <w:lvlText w:val=""/>
      <w:lvlJc w:val="left"/>
      <w:pPr>
        <w:tabs>
          <w:tab w:val="left" w:pos="3780"/>
        </w:tabs>
        <w:ind w:left="3780" w:hanging="420"/>
      </w:pPr>
      <w:rPr>
        <w:rFonts w:ascii="Wingdings" w:hAnsi="Wingdings" w:hint="default"/>
      </w:rPr>
    </w:lvl>
  </w:abstractNum>
  <w:num w:numId="1">
    <w:abstractNumId w:val="17"/>
  </w:num>
  <w:num w:numId="2">
    <w:abstractNumId w:val="12"/>
  </w:num>
  <w:num w:numId="3">
    <w:abstractNumId w:val="10"/>
  </w:num>
  <w:num w:numId="4">
    <w:abstractNumId w:val="9"/>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23"/>
  </w:num>
  <w:num w:numId="15">
    <w:abstractNumId w:val="20"/>
  </w:num>
  <w:num w:numId="16">
    <w:abstractNumId w:val="21"/>
  </w:num>
  <w:num w:numId="17">
    <w:abstractNumId w:val="22"/>
  </w:num>
  <w:num w:numId="18">
    <w:abstractNumId w:val="16"/>
  </w:num>
  <w:num w:numId="19">
    <w:abstractNumId w:val="13"/>
  </w:num>
  <w:num w:numId="20">
    <w:abstractNumId w:val="14"/>
  </w:num>
  <w:num w:numId="21">
    <w:abstractNumId w:val="19"/>
  </w:num>
  <w:num w:numId="22">
    <w:abstractNumId w:val="15"/>
  </w:num>
  <w:num w:numId="23">
    <w:abstractNumId w:val="18"/>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2B44"/>
    <w:rsid w:val="000458AA"/>
    <w:rsid w:val="00095257"/>
    <w:rsid w:val="000C3AB6"/>
    <w:rsid w:val="000D3411"/>
    <w:rsid w:val="001304D1"/>
    <w:rsid w:val="00150588"/>
    <w:rsid w:val="0017615C"/>
    <w:rsid w:val="001E3EB8"/>
    <w:rsid w:val="001E4043"/>
    <w:rsid w:val="001E5BDB"/>
    <w:rsid w:val="001E7425"/>
    <w:rsid w:val="00257910"/>
    <w:rsid w:val="00272BE6"/>
    <w:rsid w:val="003322FE"/>
    <w:rsid w:val="00335392"/>
    <w:rsid w:val="003E543D"/>
    <w:rsid w:val="00401203"/>
    <w:rsid w:val="00462118"/>
    <w:rsid w:val="004668D7"/>
    <w:rsid w:val="00490511"/>
    <w:rsid w:val="004B2F04"/>
    <w:rsid w:val="004C0B7C"/>
    <w:rsid w:val="004F01D8"/>
    <w:rsid w:val="00504D05"/>
    <w:rsid w:val="00531EE4"/>
    <w:rsid w:val="00544E98"/>
    <w:rsid w:val="00553AEB"/>
    <w:rsid w:val="005659F4"/>
    <w:rsid w:val="00596101"/>
    <w:rsid w:val="005B5D67"/>
    <w:rsid w:val="005E4A1D"/>
    <w:rsid w:val="006A3E9A"/>
    <w:rsid w:val="006D1BAD"/>
    <w:rsid w:val="006D30E4"/>
    <w:rsid w:val="00702B38"/>
    <w:rsid w:val="007129FB"/>
    <w:rsid w:val="00721388"/>
    <w:rsid w:val="007279B4"/>
    <w:rsid w:val="007A37A7"/>
    <w:rsid w:val="007B2491"/>
    <w:rsid w:val="007C6BEE"/>
    <w:rsid w:val="007E247A"/>
    <w:rsid w:val="0081350D"/>
    <w:rsid w:val="008A0742"/>
    <w:rsid w:val="008E2576"/>
    <w:rsid w:val="00924008"/>
    <w:rsid w:val="00924A70"/>
    <w:rsid w:val="00943BC0"/>
    <w:rsid w:val="009770C5"/>
    <w:rsid w:val="00977C66"/>
    <w:rsid w:val="009C4129"/>
    <w:rsid w:val="009D2F0C"/>
    <w:rsid w:val="009D4656"/>
    <w:rsid w:val="009D7A24"/>
    <w:rsid w:val="00A404F4"/>
    <w:rsid w:val="00A71777"/>
    <w:rsid w:val="00AA6D6C"/>
    <w:rsid w:val="00AF72B8"/>
    <w:rsid w:val="00B03E14"/>
    <w:rsid w:val="00B04627"/>
    <w:rsid w:val="00B550E1"/>
    <w:rsid w:val="00B61C57"/>
    <w:rsid w:val="00BA070E"/>
    <w:rsid w:val="00BA4A49"/>
    <w:rsid w:val="00BB118D"/>
    <w:rsid w:val="00BC0A86"/>
    <w:rsid w:val="00BF59A4"/>
    <w:rsid w:val="00C02238"/>
    <w:rsid w:val="00C04CD1"/>
    <w:rsid w:val="00C35259"/>
    <w:rsid w:val="00C45D90"/>
    <w:rsid w:val="00C52059"/>
    <w:rsid w:val="00C52B44"/>
    <w:rsid w:val="00C7207D"/>
    <w:rsid w:val="00CA233D"/>
    <w:rsid w:val="00CA662F"/>
    <w:rsid w:val="00CB4614"/>
    <w:rsid w:val="00CF3820"/>
    <w:rsid w:val="00D16C0C"/>
    <w:rsid w:val="00D2584B"/>
    <w:rsid w:val="00D26D56"/>
    <w:rsid w:val="00D36A09"/>
    <w:rsid w:val="00D574FA"/>
    <w:rsid w:val="00DA600C"/>
    <w:rsid w:val="00DD77BD"/>
    <w:rsid w:val="00E269BD"/>
    <w:rsid w:val="00E44303"/>
    <w:rsid w:val="00E76D1C"/>
    <w:rsid w:val="00E93A0B"/>
    <w:rsid w:val="00EC262F"/>
    <w:rsid w:val="00EE04C0"/>
    <w:rsid w:val="00F44425"/>
    <w:rsid w:val="00F67E57"/>
    <w:rsid w:val="00F965FC"/>
    <w:rsid w:val="00FA284E"/>
    <w:rsid w:val="4583E4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E8F49E"/>
  <w15:chartTrackingRefBased/>
  <w15:docId w15:val="{8B9D9092-AA20-7C44-B8B0-B1CFF2816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03E14"/>
    <w:pPr>
      <w:spacing w:before="120" w:after="120"/>
    </w:pPr>
    <w:rPr>
      <w:rFonts w:ascii="Avenir Book" w:hAnsi="Avenir Book"/>
    </w:rPr>
  </w:style>
  <w:style w:type="paragraph" w:styleId="Heading1">
    <w:name w:val="heading 1"/>
    <w:basedOn w:val="Normal"/>
    <w:next w:val="Normal"/>
    <w:link w:val="Heading1Char"/>
    <w:uiPriority w:val="9"/>
    <w:qFormat/>
    <w:rsid w:val="00B61C57"/>
    <w:pPr>
      <w:keepNext/>
      <w:keepLines/>
      <w:spacing w:before="360"/>
      <w:outlineLvl w:val="0"/>
    </w:pPr>
    <w:rPr>
      <w:rFonts w:ascii="Avenir Heavy" w:eastAsiaTheme="majorEastAsia" w:hAnsi="Avenir Heavy" w:cstheme="majorBidi"/>
      <w:b/>
      <w:color w:val="2F5496" w:themeColor="accent1" w:themeShade="BF"/>
      <w:sz w:val="32"/>
      <w:szCs w:val="32"/>
    </w:rPr>
  </w:style>
  <w:style w:type="paragraph" w:styleId="Heading2">
    <w:name w:val="heading 2"/>
    <w:basedOn w:val="Normal"/>
    <w:next w:val="Normal"/>
    <w:link w:val="Heading2Char"/>
    <w:uiPriority w:val="9"/>
    <w:unhideWhenUsed/>
    <w:qFormat/>
    <w:rsid w:val="00B61C57"/>
    <w:pPr>
      <w:keepNext/>
      <w:keepLines/>
      <w:spacing w:before="360" w:after="240"/>
      <w:outlineLvl w:val="1"/>
    </w:pPr>
    <w:rPr>
      <w:rFonts w:ascii="Avenir Medium" w:eastAsiaTheme="majorEastAsia" w:hAnsi="Avenir Medium" w:cstheme="majorBidi"/>
      <w:color w:val="2F5496" w:themeColor="accent1" w:themeShade="BF"/>
      <w:sz w:val="28"/>
      <w:szCs w:val="26"/>
    </w:rPr>
  </w:style>
  <w:style w:type="paragraph" w:styleId="Heading3">
    <w:name w:val="heading 3"/>
    <w:basedOn w:val="Normal"/>
    <w:next w:val="Normal"/>
    <w:link w:val="Heading3Char"/>
    <w:uiPriority w:val="9"/>
    <w:unhideWhenUsed/>
    <w:qFormat/>
    <w:rsid w:val="00462118"/>
    <w:pPr>
      <w:keepNext/>
      <w:keepLines/>
      <w:spacing w:before="40"/>
      <w:outlineLvl w:val="2"/>
    </w:pPr>
    <w:rPr>
      <w:rFonts w:eastAsiaTheme="majorEastAsia" w:cstheme="majorBidi"/>
      <w:color w:val="1F3763" w:themeColor="accent1" w:themeShade="7F"/>
    </w:rPr>
  </w:style>
  <w:style w:type="paragraph" w:styleId="Heading4">
    <w:name w:val="heading 4"/>
    <w:basedOn w:val="Normal"/>
    <w:next w:val="Normal"/>
    <w:link w:val="Heading4Char"/>
    <w:uiPriority w:val="9"/>
    <w:unhideWhenUsed/>
    <w:qFormat/>
    <w:rsid w:val="00462118"/>
    <w:pPr>
      <w:keepNext/>
      <w:keepLines/>
      <w:spacing w:before="40"/>
      <w:outlineLvl w:val="3"/>
    </w:pPr>
    <w:rPr>
      <w:rFonts w:ascii="Avenir Light Oblique" w:eastAsiaTheme="majorEastAsia" w:hAnsi="Avenir Light Oblique"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1C57"/>
    <w:rPr>
      <w:rFonts w:ascii="Avenir Heavy" w:eastAsiaTheme="majorEastAsia" w:hAnsi="Avenir Heavy" w:cstheme="majorBidi"/>
      <w:b/>
      <w:color w:val="2F5496" w:themeColor="accent1" w:themeShade="BF"/>
      <w:sz w:val="32"/>
      <w:szCs w:val="32"/>
    </w:rPr>
  </w:style>
  <w:style w:type="character" w:customStyle="1" w:styleId="Heading2Char">
    <w:name w:val="Heading 2 Char"/>
    <w:basedOn w:val="DefaultParagraphFont"/>
    <w:link w:val="Heading2"/>
    <w:uiPriority w:val="9"/>
    <w:rsid w:val="00B61C57"/>
    <w:rPr>
      <w:rFonts w:ascii="Avenir Medium" w:eastAsiaTheme="majorEastAsia" w:hAnsi="Avenir Medium" w:cstheme="majorBidi"/>
      <w:color w:val="2F5496" w:themeColor="accent1" w:themeShade="BF"/>
      <w:sz w:val="28"/>
      <w:szCs w:val="26"/>
    </w:rPr>
  </w:style>
  <w:style w:type="paragraph" w:styleId="Title">
    <w:name w:val="Title"/>
    <w:basedOn w:val="Normal"/>
    <w:next w:val="Normal"/>
    <w:link w:val="TitleChar"/>
    <w:uiPriority w:val="10"/>
    <w:qFormat/>
    <w:rsid w:val="00702B38"/>
    <w:pPr>
      <w:contextualSpacing/>
    </w:pPr>
    <w:rPr>
      <w:rFonts w:ascii="Avenir Black" w:eastAsiaTheme="majorEastAsia" w:hAnsi="Avenir Black" w:cstheme="majorBidi"/>
      <w:b/>
      <w:spacing w:val="-10"/>
      <w:kern w:val="28"/>
      <w:sz w:val="36"/>
      <w:szCs w:val="56"/>
    </w:rPr>
  </w:style>
  <w:style w:type="character" w:customStyle="1" w:styleId="TitleChar">
    <w:name w:val="Title Char"/>
    <w:basedOn w:val="DefaultParagraphFont"/>
    <w:link w:val="Title"/>
    <w:uiPriority w:val="10"/>
    <w:rsid w:val="00702B38"/>
    <w:rPr>
      <w:rFonts w:ascii="Avenir Black" w:eastAsiaTheme="majorEastAsia" w:hAnsi="Avenir Black" w:cstheme="majorBidi"/>
      <w:b/>
      <w:spacing w:val="-10"/>
      <w:kern w:val="28"/>
      <w:sz w:val="36"/>
      <w:szCs w:val="56"/>
    </w:rPr>
  </w:style>
  <w:style w:type="character" w:customStyle="1" w:styleId="Heading3Char">
    <w:name w:val="Heading 3 Char"/>
    <w:basedOn w:val="DefaultParagraphFont"/>
    <w:link w:val="Heading3"/>
    <w:uiPriority w:val="9"/>
    <w:rsid w:val="00462118"/>
    <w:rPr>
      <w:rFonts w:ascii="Avenir Book" w:eastAsiaTheme="majorEastAsia" w:hAnsi="Avenir Book" w:cstheme="majorBidi"/>
      <w:color w:val="1F3763" w:themeColor="accent1" w:themeShade="7F"/>
    </w:rPr>
  </w:style>
  <w:style w:type="character" w:customStyle="1" w:styleId="Heading4Char">
    <w:name w:val="Heading 4 Char"/>
    <w:basedOn w:val="DefaultParagraphFont"/>
    <w:link w:val="Heading4"/>
    <w:uiPriority w:val="9"/>
    <w:rsid w:val="00462118"/>
    <w:rPr>
      <w:rFonts w:ascii="Avenir Light Oblique" w:eastAsiaTheme="majorEastAsia" w:hAnsi="Avenir Light Oblique" w:cstheme="majorBidi"/>
      <w:i/>
      <w:iCs/>
      <w:color w:val="2F5496" w:themeColor="accent1" w:themeShade="BF"/>
    </w:rPr>
  </w:style>
  <w:style w:type="paragraph" w:styleId="Subtitle">
    <w:name w:val="Subtitle"/>
    <w:basedOn w:val="Normal"/>
    <w:next w:val="Normal"/>
    <w:link w:val="SubtitleChar"/>
    <w:uiPriority w:val="11"/>
    <w:qFormat/>
    <w:rsid w:val="00462118"/>
    <w:pPr>
      <w:numPr>
        <w:ilvl w:val="1"/>
      </w:numPr>
      <w:spacing w:after="160"/>
    </w:pPr>
    <w:rPr>
      <w:rFonts w:eastAsiaTheme="minorEastAsia"/>
      <w:color w:val="5A5A5A" w:themeColor="text1" w:themeTint="A5"/>
      <w:spacing w:val="15"/>
      <w:sz w:val="20"/>
      <w:szCs w:val="22"/>
    </w:rPr>
  </w:style>
  <w:style w:type="character" w:customStyle="1" w:styleId="SubtitleChar">
    <w:name w:val="Subtitle Char"/>
    <w:basedOn w:val="DefaultParagraphFont"/>
    <w:link w:val="Subtitle"/>
    <w:uiPriority w:val="11"/>
    <w:rsid w:val="00462118"/>
    <w:rPr>
      <w:rFonts w:ascii="Avenir Book" w:eastAsiaTheme="minorEastAsia" w:hAnsi="Avenir Book"/>
      <w:color w:val="5A5A5A" w:themeColor="text1" w:themeTint="A5"/>
      <w:spacing w:val="15"/>
      <w:sz w:val="20"/>
      <w:szCs w:val="22"/>
    </w:rPr>
  </w:style>
  <w:style w:type="character" w:styleId="Strong">
    <w:name w:val="Strong"/>
    <w:basedOn w:val="DefaultParagraphFont"/>
    <w:uiPriority w:val="22"/>
    <w:qFormat/>
    <w:rsid w:val="00C52B44"/>
    <w:rPr>
      <w:b/>
      <w:bCs/>
    </w:rPr>
  </w:style>
  <w:style w:type="paragraph" w:styleId="Quote">
    <w:name w:val="Quote"/>
    <w:basedOn w:val="Normal"/>
    <w:next w:val="Normal"/>
    <w:link w:val="QuoteChar"/>
    <w:uiPriority w:val="29"/>
    <w:qFormat/>
    <w:rsid w:val="009770C5"/>
    <w:pPr>
      <w:spacing w:before="200" w:after="160"/>
      <w:ind w:left="864" w:right="864"/>
    </w:pPr>
    <w:rPr>
      <w:i/>
      <w:iCs/>
      <w:color w:val="404040" w:themeColor="text1" w:themeTint="BF"/>
    </w:rPr>
  </w:style>
  <w:style w:type="character" w:customStyle="1" w:styleId="QuoteChar">
    <w:name w:val="Quote Char"/>
    <w:basedOn w:val="DefaultParagraphFont"/>
    <w:link w:val="Quote"/>
    <w:uiPriority w:val="29"/>
    <w:rsid w:val="009770C5"/>
    <w:rPr>
      <w:rFonts w:ascii="Avenir Book" w:hAnsi="Avenir Book"/>
      <w:i/>
      <w:iCs/>
      <w:color w:val="404040" w:themeColor="text1" w:themeTint="BF"/>
    </w:rPr>
  </w:style>
  <w:style w:type="character" w:styleId="IntenseEmphasis">
    <w:name w:val="Intense Emphasis"/>
    <w:basedOn w:val="DefaultParagraphFont"/>
    <w:uiPriority w:val="21"/>
    <w:qFormat/>
    <w:rsid w:val="007129FB"/>
    <w:rPr>
      <w:b/>
      <w:i/>
      <w:iCs/>
      <w:color w:val="000000" w:themeColor="text1"/>
    </w:rPr>
  </w:style>
  <w:style w:type="character" w:styleId="IntenseReference">
    <w:name w:val="Intense Reference"/>
    <w:basedOn w:val="DefaultParagraphFont"/>
    <w:uiPriority w:val="32"/>
    <w:qFormat/>
    <w:rsid w:val="00504D05"/>
    <w:rPr>
      <w:b/>
      <w:bCs/>
      <w:smallCaps/>
      <w:color w:val="000000" w:themeColor="text1"/>
      <w:spacing w:val="5"/>
    </w:rPr>
  </w:style>
  <w:style w:type="paragraph" w:styleId="ListParagraph">
    <w:name w:val="List Paragraph"/>
    <w:basedOn w:val="Normal"/>
    <w:uiPriority w:val="99"/>
    <w:qFormat/>
    <w:rsid w:val="00B61C57"/>
    <w:pPr>
      <w:spacing w:before="0"/>
      <w:ind w:left="720"/>
    </w:pPr>
  </w:style>
  <w:style w:type="character" w:styleId="Emphasis">
    <w:name w:val="Emphasis"/>
    <w:basedOn w:val="DefaultParagraphFont"/>
    <w:uiPriority w:val="20"/>
    <w:qFormat/>
    <w:rsid w:val="00DA600C"/>
    <w:rPr>
      <w:i/>
      <w:iCs/>
    </w:rPr>
  </w:style>
  <w:style w:type="table" w:styleId="TableGrid">
    <w:name w:val="Table Grid"/>
    <w:basedOn w:val="TableNormal"/>
    <w:qFormat/>
    <w:rsid w:val="005B5D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Lists">
    <w:name w:val="Bullet Lists"/>
    <w:basedOn w:val="ListBullet"/>
    <w:qFormat/>
    <w:rsid w:val="00B61C57"/>
    <w:pPr>
      <w:spacing w:before="0" w:after="0"/>
      <w:ind w:left="720"/>
      <w:contextualSpacing w:val="0"/>
    </w:pPr>
  </w:style>
  <w:style w:type="paragraph" w:styleId="ListBullet">
    <w:name w:val="List Bullet"/>
    <w:basedOn w:val="Normal"/>
    <w:uiPriority w:val="99"/>
    <w:semiHidden/>
    <w:unhideWhenUsed/>
    <w:rsid w:val="008E2576"/>
    <w:pPr>
      <w:numPr>
        <w:numId w:val="4"/>
      </w:numPr>
      <w:contextualSpacing/>
    </w:pPr>
  </w:style>
  <w:style w:type="numbering" w:customStyle="1" w:styleId="Style1">
    <w:name w:val="Style1"/>
    <w:basedOn w:val="NoList"/>
    <w:uiPriority w:val="99"/>
    <w:rsid w:val="00B61C57"/>
    <w:pPr>
      <w:numPr>
        <w:numId w:val="20"/>
      </w:numPr>
    </w:pPr>
  </w:style>
  <w:style w:type="paragraph" w:customStyle="1" w:styleId="OrderedLists">
    <w:name w:val="Ordered Lists"/>
    <w:basedOn w:val="ListParagraph"/>
    <w:autoRedefine/>
    <w:qFormat/>
    <w:rsid w:val="00924A70"/>
    <w:pPr>
      <w:numPr>
        <w:numId w:val="18"/>
      </w:numPr>
    </w:pPr>
    <w:rPr>
      <w:rFonts w:cs="Times New Roman"/>
    </w:rPr>
  </w:style>
  <w:style w:type="paragraph" w:styleId="Caption">
    <w:name w:val="caption"/>
    <w:basedOn w:val="Normal"/>
    <w:next w:val="Normal"/>
    <w:uiPriority w:val="35"/>
    <w:unhideWhenUsed/>
    <w:qFormat/>
    <w:rsid w:val="006A3E9A"/>
    <w:pPr>
      <w:spacing w:before="0" w:after="200"/>
    </w:pPr>
    <w:rPr>
      <w:rFonts w:ascii="Avenir Roman" w:hAnsi="Avenir Roman"/>
      <w:i/>
      <w:iCs/>
      <w:color w:val="1F4E79" w:themeColor="accent5" w:themeShade="80"/>
      <w:sz w:val="28"/>
      <w:szCs w:val="18"/>
    </w:rPr>
  </w:style>
  <w:style w:type="paragraph" w:styleId="Header">
    <w:name w:val="header"/>
    <w:basedOn w:val="Normal"/>
    <w:link w:val="HeaderChar"/>
    <w:uiPriority w:val="99"/>
    <w:unhideWhenUsed/>
    <w:rsid w:val="00D36A09"/>
    <w:pPr>
      <w:tabs>
        <w:tab w:val="center" w:pos="4680"/>
        <w:tab w:val="right" w:pos="9360"/>
      </w:tabs>
      <w:spacing w:before="0" w:after="0"/>
    </w:pPr>
  </w:style>
  <w:style w:type="character" w:customStyle="1" w:styleId="HeaderChar">
    <w:name w:val="Header Char"/>
    <w:basedOn w:val="DefaultParagraphFont"/>
    <w:link w:val="Header"/>
    <w:uiPriority w:val="99"/>
    <w:rsid w:val="00D36A09"/>
    <w:rPr>
      <w:rFonts w:ascii="Avenir Book" w:hAnsi="Avenir Book"/>
    </w:rPr>
  </w:style>
  <w:style w:type="paragraph" w:styleId="Footer">
    <w:name w:val="footer"/>
    <w:basedOn w:val="Normal"/>
    <w:link w:val="FooterChar"/>
    <w:uiPriority w:val="99"/>
    <w:unhideWhenUsed/>
    <w:rsid w:val="00D36A09"/>
    <w:pPr>
      <w:tabs>
        <w:tab w:val="center" w:pos="4680"/>
        <w:tab w:val="right" w:pos="9360"/>
      </w:tabs>
      <w:spacing w:before="0" w:after="0"/>
    </w:pPr>
  </w:style>
  <w:style w:type="character" w:customStyle="1" w:styleId="FooterChar">
    <w:name w:val="Footer Char"/>
    <w:basedOn w:val="DefaultParagraphFont"/>
    <w:link w:val="Footer"/>
    <w:uiPriority w:val="99"/>
    <w:rsid w:val="00D36A09"/>
    <w:rPr>
      <w:rFonts w:ascii="Avenir Book" w:hAnsi="Avenir Boo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0EAA4EF70FF2C4CB2D4D4ACDDD1AEEF" ma:contentTypeVersion="2" ma:contentTypeDescription="Create a new document." ma:contentTypeScope="" ma:versionID="c068af61d4cd38121f641f8fc926f7b2">
  <xsd:schema xmlns:xsd="http://www.w3.org/2001/XMLSchema" xmlns:xs="http://www.w3.org/2001/XMLSchema" xmlns:p="http://schemas.microsoft.com/office/2006/metadata/properties" xmlns:ns2="41c0305f-8f8f-42ae-882c-980b7011ae0b" targetNamespace="http://schemas.microsoft.com/office/2006/metadata/properties" ma:root="true" ma:fieldsID="b59c51b332825ef93f08bc93a630b21f" ns2:_="">
    <xsd:import namespace="41c0305f-8f8f-42ae-882c-980b7011ae0b"/>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c0305f-8f8f-42ae-882c-980b7011ae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D8E6831-12AE-4E32-9ACE-A9961B9715EB}">
  <ds:schemaRefs>
    <ds:schemaRef ds:uri="http://schemas.microsoft.com/sharepoint/v3/contenttype/forms"/>
  </ds:schemaRefs>
</ds:datastoreItem>
</file>

<file path=customXml/itemProps2.xml><?xml version="1.0" encoding="utf-8"?>
<ds:datastoreItem xmlns:ds="http://schemas.openxmlformats.org/officeDocument/2006/customXml" ds:itemID="{B4BE8808-D83C-473F-9ACA-65C866D124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c0305f-8f8f-42ae-882c-980b7011ae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7A9D795-D9E7-4042-97DE-44B68C025B7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735</Words>
  <Characters>4195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OLAC Gifted Education Professional Development Course   Overview and Suggested Sequence (Years 1-4)</vt:lpstr>
    </vt:vector>
  </TitlesOfParts>
  <Manager/>
  <Company/>
  <LinksUpToDate>false</LinksUpToDate>
  <CharactersWithSpaces>4921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OLAC Gifted Education Professional Development Course   Overview and Suggested Sequence (Years 1-4)</dc:title>
  <dc:subject/>
  <dc:creator>Ohio Leadership Advisory Council</dc:creator>
  <cp:keywords/>
  <dc:description/>
  <cp:lastModifiedBy>Demczyk, Michael</cp:lastModifiedBy>
  <cp:revision>2</cp:revision>
  <dcterms:created xsi:type="dcterms:W3CDTF">2019-02-08T12:44:00Z</dcterms:created>
  <dcterms:modified xsi:type="dcterms:W3CDTF">2019-02-08T12:44:00Z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0x010100C0EAA4EF70FF2C4CB2D4D4ACDDD1AEEF</vt:lpwstr>
  </property>
</Properties>
</file>